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49ED8DCD" w:rsidR="005227F9" w:rsidRPr="00180E28" w:rsidRDefault="00F23B5E" w:rsidP="004B0B52">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74624" behindDoc="1" locked="0" layoutInCell="1" allowOverlap="1" wp14:anchorId="3D737BB7" wp14:editId="507ED39F">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4B0B52">
        <w:rPr>
          <w:rFonts w:ascii="Franklin Gothic Book" w:hAnsi="Franklin Gothic Book"/>
        </w:rPr>
        <w:tab/>
      </w:r>
    </w:p>
    <w:p w14:paraId="45C7D451" w14:textId="45E219C2" w:rsidR="00DB0A4A" w:rsidRDefault="00DB0A4A">
      <w:pPr>
        <w:rPr>
          <w:rFonts w:ascii="Franklin Gothic Book" w:hAnsi="Franklin Gothic Book"/>
        </w:rPr>
      </w:pPr>
    </w:p>
    <w:p w14:paraId="5230C587" w14:textId="094E3124" w:rsidR="005227F9" w:rsidRDefault="005227F9" w:rsidP="00BA3B4D">
      <w:pPr>
        <w:rPr>
          <w:rFonts w:ascii="Franklin Gothic Book" w:hAnsi="Franklin Gothic Book"/>
        </w:rPr>
      </w:pPr>
    </w:p>
    <w:p w14:paraId="06C3A98D" w14:textId="68479F45" w:rsidR="00BA3B4D" w:rsidRDefault="00BA3B4D" w:rsidP="00BA3B4D">
      <w:pPr>
        <w:rPr>
          <w:rFonts w:ascii="Franklin Gothic Book" w:hAnsi="Franklin Gothic Book"/>
        </w:rPr>
      </w:pPr>
    </w:p>
    <w:p w14:paraId="5725F000" w14:textId="758B2CCD" w:rsidR="00BA3B4D" w:rsidRDefault="00BA3B4D" w:rsidP="00BA3B4D">
      <w:pPr>
        <w:rPr>
          <w:rFonts w:ascii="Franklin Gothic Book" w:hAnsi="Franklin Gothic Book"/>
        </w:rPr>
      </w:pPr>
    </w:p>
    <w:p w14:paraId="55A2B34D" w14:textId="46417888" w:rsidR="00BA3B4D" w:rsidRDefault="00BA3B4D" w:rsidP="00BA3B4D">
      <w:pPr>
        <w:rPr>
          <w:rFonts w:ascii="Franklin Gothic Book" w:hAnsi="Franklin Gothic Book"/>
        </w:rPr>
      </w:pPr>
    </w:p>
    <w:p w14:paraId="7DEC6DB3" w14:textId="682E3CBC" w:rsidR="00BA3B4D" w:rsidRDefault="00B83083" w:rsidP="00B83083">
      <w:pPr>
        <w:tabs>
          <w:tab w:val="left" w:pos="5055"/>
        </w:tabs>
        <w:rPr>
          <w:rFonts w:ascii="Franklin Gothic Book" w:hAnsi="Franklin Gothic Book"/>
        </w:rPr>
      </w:pPr>
      <w:r>
        <w:rPr>
          <w:rFonts w:ascii="Franklin Gothic Book" w:hAnsi="Franklin Gothic Book"/>
        </w:rPr>
        <w:tab/>
      </w:r>
    </w:p>
    <w:p w14:paraId="1F16CF53" w14:textId="49E001D3" w:rsidR="00BA3B4D" w:rsidRDefault="00BA3B4D" w:rsidP="00F23B5E">
      <w:pPr>
        <w:spacing w:after="0"/>
        <w:rPr>
          <w:rFonts w:ascii="Franklin Gothic Book" w:hAnsi="Franklin Gothic Book"/>
        </w:rPr>
      </w:pPr>
    </w:p>
    <w:p w14:paraId="61F1909A" w14:textId="464B03DF" w:rsidR="00BA3B4D" w:rsidRDefault="00BA3B4D" w:rsidP="00BA3B4D">
      <w:pPr>
        <w:rPr>
          <w:rFonts w:ascii="Franklin Gothic Book" w:hAnsi="Franklin Gothic Book"/>
        </w:rPr>
      </w:pPr>
    </w:p>
    <w:p w14:paraId="7ED82637" w14:textId="31B2C65B" w:rsidR="00BA3B4D" w:rsidRDefault="00F23B5E" w:rsidP="00BA3B4D">
      <w:pPr>
        <w:rPr>
          <w:rFonts w:ascii="Franklin Gothic Book" w:hAnsi="Franklin Gothic Book"/>
        </w:rPr>
      </w:pPr>
      <w:r>
        <w:rPr>
          <w:noProof/>
        </w:rPr>
        <mc:AlternateContent>
          <mc:Choice Requires="wps">
            <w:drawing>
              <wp:anchor distT="0" distB="0" distL="114300" distR="114300" simplePos="0" relativeHeight="251676672"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Default="00BA3B4D" w:rsidP="00BA3B4D">
      <w:pPr>
        <w:rPr>
          <w:rFonts w:ascii="Franklin Gothic Book" w:hAnsi="Franklin Gothic Book"/>
        </w:rPr>
      </w:pPr>
    </w:p>
    <w:p w14:paraId="2AB632BE" w14:textId="609CB3DF" w:rsidR="00BA3B4D" w:rsidRDefault="00BA3B4D" w:rsidP="00BA3B4D">
      <w:pPr>
        <w:rPr>
          <w:rFonts w:ascii="Franklin Gothic Book" w:hAnsi="Franklin Gothic Book"/>
        </w:rPr>
      </w:pPr>
    </w:p>
    <w:p w14:paraId="7331D487" w14:textId="7C986565" w:rsidR="00BA3B4D" w:rsidRDefault="00BA3B4D" w:rsidP="00BA3B4D">
      <w:pPr>
        <w:rPr>
          <w:rFonts w:ascii="Franklin Gothic Book" w:hAnsi="Franklin Gothic Book"/>
        </w:rPr>
      </w:pPr>
    </w:p>
    <w:p w14:paraId="4918CD77" w14:textId="2910A57B" w:rsidR="00BA3B4D" w:rsidRDefault="00BA3B4D" w:rsidP="00BA3B4D">
      <w:pPr>
        <w:rPr>
          <w:rFonts w:ascii="Franklin Gothic Book" w:hAnsi="Franklin Gothic Book"/>
        </w:rPr>
      </w:pPr>
    </w:p>
    <w:p w14:paraId="2B799B45" w14:textId="33F55A4A" w:rsidR="00BA3B4D" w:rsidRPr="00BA3B4D" w:rsidRDefault="00BA3B4D" w:rsidP="00BA3B4D">
      <w:pPr>
        <w:rPr>
          <w:rFonts w:ascii="Franklin Gothic Book" w:hAnsi="Franklin Gothic Book"/>
        </w:rPr>
      </w:pPr>
    </w:p>
    <w:p w14:paraId="6332678F" w14:textId="4CEEE54E" w:rsidR="005227F9" w:rsidRPr="00BA3B4D" w:rsidRDefault="005227F9" w:rsidP="005227F9">
      <w:pPr>
        <w:jc w:val="center"/>
        <w:rPr>
          <w:rFonts w:cstheme="minorHAnsi"/>
          <w:color w:val="000000" w:themeColor="text1"/>
          <w:sz w:val="30"/>
          <w:szCs w:val="30"/>
        </w:rPr>
      </w:pPr>
    </w:p>
    <w:p w14:paraId="1FBBC526" w14:textId="632D8D8B" w:rsidR="005227F9" w:rsidRPr="00180E28" w:rsidRDefault="005227F9" w:rsidP="005227F9">
      <w:pPr>
        <w:jc w:val="center"/>
        <w:rPr>
          <w:rFonts w:ascii="Franklin Gothic Book" w:hAnsi="Franklin Gothic Book" w:cs="Arial"/>
          <w:b/>
          <w:bCs/>
          <w:color w:val="000000" w:themeColor="text1"/>
          <w:sz w:val="32"/>
          <w:szCs w:val="32"/>
        </w:rPr>
      </w:pPr>
    </w:p>
    <w:p w14:paraId="01870160" w14:textId="6BA64FA4" w:rsidR="005227F9" w:rsidRPr="00180E28" w:rsidRDefault="005227F9" w:rsidP="005227F9">
      <w:pPr>
        <w:jc w:val="center"/>
        <w:rPr>
          <w:rFonts w:ascii="Franklin Gothic Book" w:hAnsi="Franklin Gothic Book" w:cs="Arial"/>
          <w:b/>
          <w:bCs/>
          <w:color w:val="000000" w:themeColor="text1"/>
          <w:sz w:val="32"/>
          <w:szCs w:val="32"/>
        </w:rPr>
      </w:pPr>
    </w:p>
    <w:p w14:paraId="334C66B0" w14:textId="61E7165F" w:rsidR="005227F9" w:rsidRPr="00180E28" w:rsidRDefault="005227F9" w:rsidP="005227F9">
      <w:pPr>
        <w:jc w:val="center"/>
        <w:rPr>
          <w:rFonts w:ascii="Franklin Gothic Book" w:hAnsi="Franklin Gothic Book" w:cs="Arial"/>
          <w:b/>
          <w:bCs/>
          <w:color w:val="000000" w:themeColor="text1"/>
          <w:sz w:val="32"/>
          <w:szCs w:val="32"/>
        </w:rPr>
      </w:pPr>
    </w:p>
    <w:p w14:paraId="2FC4C343" w14:textId="0A3AE9BD" w:rsidR="005227F9" w:rsidRDefault="005227F9" w:rsidP="00DD6171">
      <w:pPr>
        <w:rPr>
          <w:rFonts w:ascii="Franklin Gothic Book" w:hAnsi="Franklin Gothic Book" w:cs="Arial"/>
          <w:b/>
          <w:bCs/>
          <w:color w:val="000000" w:themeColor="text1"/>
          <w:sz w:val="32"/>
          <w:szCs w:val="32"/>
        </w:rPr>
      </w:pPr>
    </w:p>
    <w:p w14:paraId="11536D53" w14:textId="4D4BC573" w:rsidR="00180E28" w:rsidRDefault="004B0B52" w:rsidP="004B0B52">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0B75D4B" w14:textId="16FFD9FF" w:rsidR="00BA3B4D" w:rsidRDefault="004B0B52" w:rsidP="00DD6171">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71552" behindDoc="0" locked="0" layoutInCell="1" allowOverlap="1" wp14:anchorId="758E7555" wp14:editId="1CD4535C">
                <wp:simplePos x="0" y="0"/>
                <wp:positionH relativeFrom="column">
                  <wp:posOffset>-861061</wp:posOffset>
                </wp:positionH>
                <wp:positionV relativeFrom="paragraph">
                  <wp:posOffset>285750</wp:posOffset>
                </wp:positionV>
                <wp:extent cx="5591175" cy="1038225"/>
                <wp:effectExtent l="0" t="0" r="0" b="9525"/>
                <wp:wrapNone/>
                <wp:docPr id="7" name="Cuadro de texto 7"/>
                <wp:cNvGraphicFramePr/>
                <a:graphic xmlns:a="http://schemas.openxmlformats.org/drawingml/2006/main">
                  <a:graphicData uri="http://schemas.microsoft.com/office/word/2010/wordprocessingShape">
                    <wps:wsp>
                      <wps:cNvSpPr txBox="1"/>
                      <wps:spPr>
                        <a:xfrm>
                          <a:off x="0" y="0"/>
                          <a:ext cx="5591175" cy="1038225"/>
                        </a:xfrm>
                        <a:prstGeom prst="rect">
                          <a:avLst/>
                        </a:prstGeom>
                        <a:noFill/>
                        <a:ln>
                          <a:noFill/>
                        </a:ln>
                      </wps:spPr>
                      <wps:txbx>
                        <w:txbxContent>
                          <w:p w14:paraId="38E82974" w14:textId="1EB4DD57" w:rsidR="004512C6" w:rsidRPr="00F23B5E" w:rsidRDefault="00CD488F" w:rsidP="006E4448">
                            <w:pPr>
                              <w:spacing w:line="240" w:lineRule="auto"/>
                              <w:ind w:left="360"/>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rPr>
                              <w:t>DIRECCIÓN EJECUTIVA DE PARTIDOS POLÍTICOS, PRERROGATIVAS Y CANDIDATOS INDEPENDIENTES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67.8pt;margin-top:22.5pt;width:440.25pt;height:8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" filled="f" stroked="f">
                <v:textbox>
                  <w:txbxContent>
                    <w:p w14:paraId="38E82974" w14:textId="1EB4DD57" w:rsidR="004512C6" w:rsidRPr="00F23B5E" w:rsidRDefault="00CD488F" w:rsidP="006E4448">
                      <w:pPr>
                        <w:spacing w:line="240" w:lineRule="auto"/>
                        <w:ind w:left="360"/>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rPr>
                        <w:t>DIRECCIÓN EJECUTIVA DE PARTIDOS POLÍTICOS, PRERROGATIVAS Y CANDIDATOS INDEPENDIENTES</w:t>
                      </w:r>
                    </w:p>
                  </w:txbxContent>
                </v:textbox>
              </v:shape>
            </w:pict>
          </mc:Fallback>
        </mc:AlternateContent>
      </w:r>
    </w:p>
    <w:p w14:paraId="75E1BFEF" w14:textId="5A9CDD39" w:rsidR="00BA3B4D" w:rsidRDefault="00BA3B4D" w:rsidP="00DD6171">
      <w:pPr>
        <w:rPr>
          <w:rFonts w:ascii="Franklin Gothic Book" w:hAnsi="Franklin Gothic Book" w:cs="Arial"/>
          <w:b/>
          <w:bCs/>
          <w:color w:val="000000" w:themeColor="text1"/>
          <w:sz w:val="32"/>
          <w:szCs w:val="32"/>
        </w:rPr>
      </w:pPr>
    </w:p>
    <w:p w14:paraId="36AB390B" w14:textId="05A376D7" w:rsidR="00180E28" w:rsidRPr="00180E28" w:rsidRDefault="00180E28" w:rsidP="00DD6171">
      <w:pPr>
        <w:rPr>
          <w:rFonts w:ascii="Franklin Gothic Book" w:hAnsi="Franklin Gothic Book" w:cs="Arial"/>
          <w:b/>
          <w:bCs/>
          <w:color w:val="000000" w:themeColor="text1"/>
          <w:sz w:val="32"/>
          <w:szCs w:val="32"/>
        </w:rPr>
      </w:pPr>
    </w:p>
    <w:p w14:paraId="52EA38A7" w14:textId="5B0C50F7" w:rsidR="00DD6171" w:rsidRPr="00F124B7" w:rsidRDefault="004512C6" w:rsidP="00DD6171">
      <w:pPr>
        <w:rPr>
          <w:rFonts w:cstheme="minorHAnsi"/>
          <w:b/>
          <w:bCs/>
          <w:color w:val="000000" w:themeColor="text1"/>
          <w:sz w:val="24"/>
          <w:szCs w:val="24"/>
        </w:rPr>
      </w:pPr>
      <w:r>
        <w:rPr>
          <w:noProof/>
        </w:rPr>
        <mc:AlternateContent>
          <mc:Choice Requires="wps">
            <w:drawing>
              <wp:anchor distT="0" distB="0" distL="114300" distR="114300" simplePos="0" relativeHeight="251673600" behindDoc="0" locked="0" layoutInCell="1" allowOverlap="1" wp14:anchorId="6121B058" wp14:editId="072B4724">
                <wp:simplePos x="0" y="0"/>
                <wp:positionH relativeFrom="column">
                  <wp:posOffset>4374796</wp:posOffset>
                </wp:positionH>
                <wp:positionV relativeFrom="paragraph">
                  <wp:posOffset>927233</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43986BB4" w:rsidR="004512C6" w:rsidRPr="00F23B5E" w:rsidRDefault="00A174FF"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B058" id="Cuadro de texto 8" o:spid="_x0000_s1028" type="#_x0000_t202" style="position:absolute;margin-left:344.45pt;margin-top:73pt;width:176.25pt;height: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" filled="f" stroked="f">
                <v:textbox>
                  <w:txbxContent>
                    <w:p w14:paraId="21322BD9" w14:textId="43986BB4" w:rsidR="004512C6" w:rsidRPr="00F23B5E" w:rsidRDefault="00A174FF"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v:textbox>
              </v:shape>
            </w:pict>
          </mc:Fallback>
        </mc:AlternateContent>
      </w:r>
    </w:p>
    <w:p w14:paraId="6E0EB5A7" w14:textId="1F8A9307" w:rsidR="00F23B5E" w:rsidRDefault="00F23B5E" w:rsidP="00F23B5E">
      <w:pPr>
        <w:rPr>
          <w:rFonts w:cstheme="minorHAnsi"/>
          <w:b/>
          <w:bCs/>
          <w:color w:val="660033"/>
          <w:sz w:val="30"/>
          <w:szCs w:val="30"/>
          <w:u w:val="single"/>
        </w:rPr>
      </w:pPr>
    </w:p>
    <w:p w14:paraId="1E1F1228" w14:textId="22373D20" w:rsidR="00F23B5E" w:rsidRDefault="004B0B52" w:rsidP="00F23B5E">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78720" behindDoc="1" locked="0" layoutInCell="1" allowOverlap="1" wp14:anchorId="5175F421" wp14:editId="4968B1EE">
            <wp:simplePos x="0" y="0"/>
            <wp:positionH relativeFrom="column">
              <wp:posOffset>-1056005</wp:posOffset>
            </wp:positionH>
            <wp:positionV relativeFrom="paragraph">
              <wp:posOffset>-1139653</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67208" w14:textId="77777777" w:rsidR="006C2454" w:rsidRPr="006C2454" w:rsidRDefault="006C2454" w:rsidP="00F23B5E">
      <w:pPr>
        <w:spacing w:after="0" w:line="240" w:lineRule="auto"/>
        <w:ind w:left="-426"/>
        <w:rPr>
          <w:rFonts w:ascii="Century Gothic" w:hAnsi="Century Gothic" w:cstheme="minorHAnsi"/>
          <w:b/>
          <w:bCs/>
          <w:color w:val="800000"/>
          <w:sz w:val="96"/>
          <w:szCs w:val="96"/>
        </w:rPr>
      </w:pPr>
    </w:p>
    <w:p w14:paraId="5CA1B66A" w14:textId="334A6F4B" w:rsidR="00F23B5E" w:rsidRPr="00F23B5E" w:rsidRDefault="00F23B5E" w:rsidP="00F23B5E">
      <w:pPr>
        <w:spacing w:after="0" w:line="240" w:lineRule="auto"/>
        <w:ind w:left="-426"/>
        <w:rPr>
          <w:rFonts w:cstheme="minorHAnsi"/>
          <w:b/>
          <w:bCs/>
          <w:color w:val="800000"/>
          <w:sz w:val="150"/>
          <w:szCs w:val="150"/>
        </w:rPr>
      </w:pPr>
      <w:r w:rsidRPr="00F23B5E">
        <w:rPr>
          <w:rFonts w:ascii="Century Gothic" w:hAnsi="Century Gothic" w:cstheme="minorHAnsi"/>
          <w:b/>
          <w:bCs/>
          <w:color w:val="800000"/>
          <w:sz w:val="150"/>
          <w:szCs w:val="150"/>
        </w:rPr>
        <w:t>CONTENIDO</w:t>
      </w:r>
    </w:p>
    <w:p w14:paraId="7299684F" w14:textId="446FB738" w:rsidR="00F23B5E" w:rsidRPr="006C2454" w:rsidRDefault="00F23B5E" w:rsidP="00F23B5E">
      <w:pPr>
        <w:pStyle w:val="Prrafodelista"/>
        <w:spacing w:line="480" w:lineRule="auto"/>
        <w:ind w:left="0"/>
        <w:rPr>
          <w:rFonts w:cstheme="minorHAnsi"/>
          <w:b/>
          <w:bCs/>
          <w:color w:val="800000"/>
        </w:rPr>
      </w:pPr>
    </w:p>
    <w:p w14:paraId="70B2EF34" w14:textId="5869A5A5" w:rsidR="001B2635"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PRESENTACIÓN</w:t>
      </w:r>
    </w:p>
    <w:p w14:paraId="371A4AF9" w14:textId="050A217A" w:rsidR="00A03608" w:rsidRPr="00F23B5E" w:rsidRDefault="00A03608"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MARCO JURÍDICO</w:t>
      </w:r>
    </w:p>
    <w:p w14:paraId="06BB10B8" w14:textId="42E194A3" w:rsidR="00A03608"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ATRIBUCIONES</w:t>
      </w:r>
    </w:p>
    <w:p w14:paraId="517D29A6" w14:textId="3AEF8421" w:rsidR="00F4391C" w:rsidRPr="00F23B5E" w:rsidRDefault="00F4391C"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MISIÓN</w:t>
      </w:r>
    </w:p>
    <w:p w14:paraId="4CC792D8" w14:textId="185AAF4F" w:rsidR="00F4391C" w:rsidRPr="001B2635"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VISIÓN</w:t>
      </w:r>
    </w:p>
    <w:p w14:paraId="4EB32945" w14:textId="358E2C7D" w:rsidR="001B2635"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GENERALES</w:t>
      </w:r>
    </w:p>
    <w:p w14:paraId="3A596135" w14:textId="4A430F89" w:rsidR="00D86359"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ESPECÍFICOS</w:t>
      </w:r>
    </w:p>
    <w:p w14:paraId="59A7FB9C" w14:textId="77777777" w:rsidR="00E050BD"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OR</w:t>
      </w:r>
      <w:r w:rsidR="009C2A1A" w:rsidRPr="00F23B5E">
        <w:rPr>
          <w:rFonts w:ascii="Century Gothic" w:hAnsi="Century Gothic" w:cstheme="minorHAnsi"/>
          <w:b/>
          <w:bCs/>
          <w:color w:val="800000"/>
          <w:sz w:val="32"/>
          <w:szCs w:val="32"/>
        </w:rPr>
        <w:t>GANIGRAMA</w:t>
      </w:r>
      <w:r w:rsidR="008A31B1" w:rsidRPr="00F23B5E">
        <w:rPr>
          <w:rFonts w:ascii="Century Gothic" w:hAnsi="Century Gothic" w:cstheme="minorHAnsi"/>
          <w:b/>
          <w:bCs/>
          <w:color w:val="800000"/>
          <w:sz w:val="32"/>
          <w:szCs w:val="32"/>
        </w:rPr>
        <w:t xml:space="preserve"> </w:t>
      </w:r>
    </w:p>
    <w:p w14:paraId="483B1FF1" w14:textId="70B513E0" w:rsidR="00180E28" w:rsidRDefault="00E050BD" w:rsidP="001B2635">
      <w:pPr>
        <w:pStyle w:val="Prrafodelista"/>
        <w:numPr>
          <w:ilvl w:val="0"/>
          <w:numId w:val="1"/>
        </w:numPr>
        <w:spacing w:line="360" w:lineRule="auto"/>
        <w:ind w:left="0"/>
        <w:rPr>
          <w:rFonts w:ascii="Century Gothic" w:hAnsi="Century Gothic" w:cstheme="minorHAnsi"/>
          <w:b/>
          <w:bCs/>
          <w:color w:val="800000"/>
          <w:sz w:val="32"/>
          <w:szCs w:val="32"/>
        </w:rPr>
      </w:pPr>
      <w:r w:rsidRPr="00E050BD">
        <w:rPr>
          <w:rFonts w:ascii="Century Gothic" w:hAnsi="Century Gothic" w:cstheme="minorHAnsi"/>
          <w:b/>
          <w:bCs/>
          <w:color w:val="800000"/>
          <w:sz w:val="32"/>
          <w:szCs w:val="32"/>
        </w:rPr>
        <w:t>VINCULACIÓN A LA ESTRUCTURA ORGANIZACIONAL</w:t>
      </w:r>
      <w:r w:rsidR="007C4248" w:rsidRPr="001B2635">
        <w:rPr>
          <w:rFonts w:ascii="Century Gothic" w:hAnsi="Century Gothic" w:cstheme="minorHAnsi"/>
          <w:b/>
          <w:bCs/>
          <w:color w:val="800000"/>
          <w:sz w:val="32"/>
          <w:szCs w:val="32"/>
        </w:rPr>
        <w:t xml:space="preserve"> </w:t>
      </w:r>
    </w:p>
    <w:p w14:paraId="25806E55" w14:textId="7421EB5F" w:rsidR="00E16022" w:rsidRPr="001B2635" w:rsidRDefault="00E16022" w:rsidP="001B2635">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1E553F15" w14:textId="0BCC21DF" w:rsidR="008A31B1" w:rsidRPr="00F23B5E" w:rsidRDefault="008A31B1"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 xml:space="preserve"> CALENDARIO DE ACTIVIDADES </w:t>
      </w:r>
      <w:r w:rsidR="00E16022">
        <w:rPr>
          <w:rFonts w:ascii="Century Gothic" w:hAnsi="Century Gothic" w:cstheme="minorHAnsi"/>
          <w:b/>
          <w:bCs/>
          <w:color w:val="800000"/>
          <w:sz w:val="32"/>
          <w:szCs w:val="32"/>
        </w:rPr>
        <w:t>Y REQUERIMIENTOS</w:t>
      </w:r>
    </w:p>
    <w:p w14:paraId="78786B2B" w14:textId="44E3EA48" w:rsidR="00F124B7" w:rsidRPr="00F124B7" w:rsidRDefault="00F23B5E" w:rsidP="00F23B5E">
      <w:pPr>
        <w:rPr>
          <w:rFonts w:cstheme="minorHAnsi"/>
          <w:b/>
          <w:bCs/>
          <w:color w:val="800000"/>
          <w:sz w:val="24"/>
          <w:szCs w:val="24"/>
        </w:rPr>
      </w:pPr>
      <w:r>
        <w:rPr>
          <w:rFonts w:cstheme="minorHAnsi"/>
          <w:b/>
          <w:bCs/>
          <w:color w:val="800000"/>
          <w:sz w:val="24"/>
          <w:szCs w:val="24"/>
        </w:rPr>
        <w:br w:type="page"/>
      </w:r>
    </w:p>
    <w:p w14:paraId="1052CD51" w14:textId="77777777" w:rsidR="0062581D" w:rsidRPr="00F77270" w:rsidRDefault="0062581D" w:rsidP="0062581D">
      <w:pPr>
        <w:jc w:val="center"/>
        <w:rPr>
          <w:rFonts w:asciiTheme="majorHAnsi" w:hAnsiTheme="majorHAnsi" w:cstheme="majorHAnsi"/>
          <w:b/>
          <w:bCs/>
          <w:color w:val="800000"/>
          <w:sz w:val="40"/>
          <w:szCs w:val="40"/>
        </w:rPr>
      </w:pPr>
      <w:r w:rsidRPr="00F77270">
        <w:rPr>
          <w:rFonts w:asciiTheme="majorHAnsi" w:hAnsiTheme="majorHAnsi" w:cstheme="majorHAnsi"/>
          <w:b/>
          <w:bCs/>
          <w:color w:val="800000"/>
          <w:sz w:val="40"/>
          <w:szCs w:val="40"/>
        </w:rPr>
        <w:lastRenderedPageBreak/>
        <w:t>PRESENTACIÓN</w:t>
      </w:r>
    </w:p>
    <w:p w14:paraId="29854A93" w14:textId="3C92FA67" w:rsidR="00B83083" w:rsidRDefault="00B83083" w:rsidP="00F30661">
      <w:pPr>
        <w:jc w:val="both"/>
        <w:rPr>
          <w:rFonts w:asciiTheme="majorHAnsi" w:hAnsiTheme="majorHAnsi" w:cstheme="majorHAnsi"/>
          <w:color w:val="000000" w:themeColor="text1"/>
          <w:sz w:val="24"/>
          <w:szCs w:val="24"/>
        </w:rPr>
      </w:pPr>
    </w:p>
    <w:p w14:paraId="18389E95" w14:textId="77777777" w:rsidR="00CD488F" w:rsidRPr="00CD488F" w:rsidRDefault="00CD488F" w:rsidP="00CD488F">
      <w:pPr>
        <w:spacing w:before="100" w:beforeAutospacing="1" w:after="100" w:afterAutospacing="1" w:line="240" w:lineRule="auto"/>
        <w:jc w:val="both"/>
        <w:rPr>
          <w:rFonts w:ascii="Arial" w:eastAsia="Times New Roman" w:hAnsi="Arial" w:cs="Arial"/>
          <w:sz w:val="24"/>
          <w:szCs w:val="24"/>
          <w:lang w:eastAsia="es-MX"/>
        </w:rPr>
      </w:pPr>
      <w:r w:rsidRPr="00CD488F">
        <w:rPr>
          <w:rFonts w:ascii="Arial" w:eastAsia="Times New Roman" w:hAnsi="Arial" w:cs="Arial"/>
          <w:sz w:val="24"/>
          <w:szCs w:val="24"/>
          <w:lang w:eastAsia="es-MX"/>
        </w:rPr>
        <w:t>El presente Plan Anual de Trabajo 2026, correspondiente a la Dirección Ejecutiva de Partidos Políticos, Prerrogativas y Candidatos Independientes, se integra como un componente sustantivo del anteproyecto de presupuesto del Instituto Estatal Electoral y de Participación Ciudadana de Oaxaca. Su propósito es delinear la planeación estratégica de las actividades institucionales que esta Dirección llevará a cabo durante el ejercicio fiscal correspondiente, en cumplimiento de las atribuciones conferidas por la normativa electoral aplicable.</w:t>
      </w:r>
    </w:p>
    <w:p w14:paraId="5D915E83" w14:textId="36250F8C" w:rsidR="00CD488F" w:rsidRPr="00CD488F" w:rsidRDefault="00CD488F" w:rsidP="00CD488F">
      <w:pPr>
        <w:spacing w:before="100" w:beforeAutospacing="1" w:after="100" w:afterAutospacing="1" w:line="240" w:lineRule="auto"/>
        <w:jc w:val="both"/>
        <w:rPr>
          <w:rFonts w:ascii="Arial" w:eastAsia="Times New Roman" w:hAnsi="Arial" w:cs="Arial"/>
          <w:sz w:val="24"/>
          <w:szCs w:val="24"/>
          <w:lang w:eastAsia="es-MX"/>
        </w:rPr>
      </w:pPr>
      <w:r w:rsidRPr="00CD488F">
        <w:rPr>
          <w:rFonts w:ascii="Arial" w:eastAsia="Times New Roman" w:hAnsi="Arial" w:cs="Arial"/>
          <w:sz w:val="24"/>
          <w:szCs w:val="24"/>
          <w:lang w:eastAsia="es-MX"/>
        </w:rPr>
        <w:t xml:space="preserve">Particularmente, el Plan contempla las acciones orientadas a asegurar el acceso equitativo al financiamiento público ordinario y </w:t>
      </w:r>
      <w:r>
        <w:rPr>
          <w:rFonts w:ascii="Arial" w:eastAsia="Times New Roman" w:hAnsi="Arial" w:cs="Arial"/>
          <w:sz w:val="24"/>
          <w:szCs w:val="24"/>
          <w:lang w:eastAsia="es-MX"/>
        </w:rPr>
        <w:t>específicas,</w:t>
      </w:r>
      <w:r w:rsidRPr="00CD488F">
        <w:rPr>
          <w:rFonts w:ascii="Arial" w:eastAsia="Times New Roman" w:hAnsi="Arial" w:cs="Arial"/>
          <w:sz w:val="24"/>
          <w:szCs w:val="24"/>
          <w:lang w:eastAsia="es-MX"/>
        </w:rPr>
        <w:t xml:space="preserve"> así como a las franquicias postales, de conformidad con los principios de legalidad, equidad y transparencia. Asimismo, prevé las actividades vinculadas al análisis y validación de los procedimientos para el registro de dirigencias partidistas, así como el registro de candidaturas, conforme a los plazos, requisitos y criterios establecidos por la legislación electoral, los lineamientos y acuerdos emitidos por el Consejo General del Instituto.</w:t>
      </w:r>
    </w:p>
    <w:p w14:paraId="09969B2A" w14:textId="77777777" w:rsidR="002E729B" w:rsidRPr="002E729B" w:rsidRDefault="002E729B" w:rsidP="002E729B">
      <w:pPr>
        <w:jc w:val="both"/>
        <w:rPr>
          <w:rFonts w:ascii="Arial" w:hAnsi="Arial" w:cs="Arial"/>
          <w:sz w:val="24"/>
          <w:szCs w:val="24"/>
        </w:rPr>
      </w:pPr>
    </w:p>
    <w:p w14:paraId="6D9D10C4" w14:textId="3D9916C1" w:rsidR="00F77270" w:rsidRDefault="00F77270" w:rsidP="00F30661">
      <w:pPr>
        <w:jc w:val="both"/>
        <w:rPr>
          <w:rFonts w:asciiTheme="majorHAnsi" w:hAnsiTheme="majorHAnsi" w:cstheme="majorHAnsi"/>
          <w:color w:val="000000" w:themeColor="text1"/>
          <w:sz w:val="24"/>
          <w:szCs w:val="24"/>
        </w:rPr>
      </w:pPr>
    </w:p>
    <w:p w14:paraId="350AC527" w14:textId="793A373D" w:rsidR="00F77270" w:rsidRDefault="00F77270" w:rsidP="00F30661">
      <w:pPr>
        <w:jc w:val="both"/>
        <w:rPr>
          <w:rFonts w:asciiTheme="majorHAnsi" w:hAnsiTheme="majorHAnsi" w:cstheme="majorHAnsi"/>
          <w:color w:val="000000" w:themeColor="text1"/>
          <w:sz w:val="24"/>
          <w:szCs w:val="24"/>
        </w:rPr>
      </w:pPr>
    </w:p>
    <w:p w14:paraId="496629B4" w14:textId="6F5AB2AF" w:rsidR="00F77270" w:rsidRDefault="00F77270" w:rsidP="00F30661">
      <w:pPr>
        <w:jc w:val="both"/>
        <w:rPr>
          <w:rFonts w:asciiTheme="majorHAnsi" w:hAnsiTheme="majorHAnsi" w:cstheme="majorHAnsi"/>
          <w:color w:val="000000" w:themeColor="text1"/>
          <w:sz w:val="24"/>
          <w:szCs w:val="24"/>
        </w:rPr>
      </w:pPr>
    </w:p>
    <w:p w14:paraId="0585CAAE" w14:textId="78BD2649" w:rsidR="00F77270" w:rsidRDefault="00F77270" w:rsidP="00F30661">
      <w:pPr>
        <w:jc w:val="both"/>
        <w:rPr>
          <w:rFonts w:asciiTheme="majorHAnsi" w:hAnsiTheme="majorHAnsi" w:cstheme="majorHAnsi"/>
          <w:color w:val="000000" w:themeColor="text1"/>
          <w:sz w:val="24"/>
          <w:szCs w:val="24"/>
        </w:rPr>
      </w:pPr>
    </w:p>
    <w:p w14:paraId="0B72BDC0" w14:textId="4BE632B6" w:rsidR="00F77270" w:rsidRDefault="00F77270" w:rsidP="00F30661">
      <w:pPr>
        <w:jc w:val="both"/>
        <w:rPr>
          <w:rFonts w:asciiTheme="majorHAnsi" w:hAnsiTheme="majorHAnsi" w:cstheme="majorHAnsi"/>
          <w:color w:val="000000" w:themeColor="text1"/>
          <w:sz w:val="24"/>
          <w:szCs w:val="24"/>
        </w:rPr>
      </w:pPr>
    </w:p>
    <w:p w14:paraId="5934404A" w14:textId="44933E5C" w:rsidR="00F77270" w:rsidRDefault="00F77270" w:rsidP="00F30661">
      <w:pPr>
        <w:jc w:val="both"/>
        <w:rPr>
          <w:rFonts w:asciiTheme="majorHAnsi" w:hAnsiTheme="majorHAnsi" w:cstheme="majorHAnsi"/>
          <w:color w:val="000000" w:themeColor="text1"/>
          <w:sz w:val="24"/>
          <w:szCs w:val="24"/>
        </w:rPr>
      </w:pPr>
    </w:p>
    <w:p w14:paraId="5FCC2357" w14:textId="3574AB3B" w:rsidR="00F77270" w:rsidRDefault="00F77270" w:rsidP="00F30661">
      <w:pPr>
        <w:jc w:val="both"/>
        <w:rPr>
          <w:rFonts w:asciiTheme="majorHAnsi" w:hAnsiTheme="majorHAnsi" w:cstheme="majorHAnsi"/>
          <w:color w:val="000000" w:themeColor="text1"/>
          <w:sz w:val="24"/>
          <w:szCs w:val="24"/>
        </w:rPr>
      </w:pPr>
    </w:p>
    <w:p w14:paraId="57D9BC1E" w14:textId="5712A1E4" w:rsidR="00F77270" w:rsidRDefault="00F77270" w:rsidP="00F30661">
      <w:pPr>
        <w:jc w:val="both"/>
        <w:rPr>
          <w:rFonts w:asciiTheme="majorHAnsi" w:hAnsiTheme="majorHAnsi" w:cstheme="majorHAnsi"/>
          <w:color w:val="000000" w:themeColor="text1"/>
          <w:sz w:val="24"/>
          <w:szCs w:val="24"/>
        </w:rPr>
      </w:pPr>
    </w:p>
    <w:p w14:paraId="00D97D40" w14:textId="32A6B66D" w:rsidR="00F77270" w:rsidRDefault="00F77270" w:rsidP="00F30661">
      <w:pPr>
        <w:jc w:val="both"/>
        <w:rPr>
          <w:rFonts w:asciiTheme="majorHAnsi" w:hAnsiTheme="majorHAnsi" w:cstheme="majorHAnsi"/>
          <w:color w:val="000000" w:themeColor="text1"/>
          <w:sz w:val="24"/>
          <w:szCs w:val="24"/>
        </w:rPr>
      </w:pPr>
    </w:p>
    <w:p w14:paraId="40B13396" w14:textId="6914EB7A" w:rsidR="00F77270" w:rsidRDefault="00F77270" w:rsidP="00F30661">
      <w:pPr>
        <w:jc w:val="both"/>
        <w:rPr>
          <w:rFonts w:asciiTheme="majorHAnsi" w:hAnsiTheme="majorHAnsi" w:cstheme="majorHAnsi"/>
          <w:color w:val="000000" w:themeColor="text1"/>
          <w:sz w:val="24"/>
          <w:szCs w:val="24"/>
        </w:rPr>
      </w:pPr>
    </w:p>
    <w:p w14:paraId="629A91B7" w14:textId="5ED516FC" w:rsidR="00F77270" w:rsidRDefault="00F77270" w:rsidP="00F30661">
      <w:pPr>
        <w:jc w:val="both"/>
        <w:rPr>
          <w:rFonts w:asciiTheme="majorHAnsi" w:hAnsiTheme="majorHAnsi" w:cstheme="majorHAnsi"/>
          <w:color w:val="000000" w:themeColor="text1"/>
          <w:sz w:val="24"/>
          <w:szCs w:val="24"/>
        </w:rPr>
      </w:pPr>
    </w:p>
    <w:p w14:paraId="7E784232" w14:textId="669076B7" w:rsidR="00F77270" w:rsidRDefault="00F77270" w:rsidP="00F30661">
      <w:pPr>
        <w:jc w:val="both"/>
        <w:rPr>
          <w:rFonts w:asciiTheme="majorHAnsi" w:hAnsiTheme="majorHAnsi" w:cstheme="majorHAnsi"/>
          <w:color w:val="000000" w:themeColor="text1"/>
          <w:sz w:val="24"/>
          <w:szCs w:val="24"/>
        </w:rPr>
      </w:pPr>
    </w:p>
    <w:p w14:paraId="4F2742BD" w14:textId="56EF48F6" w:rsidR="00F77270" w:rsidRPr="003275FF" w:rsidRDefault="00F77270" w:rsidP="003275FF">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MARCO JURÍDICO</w:t>
      </w:r>
    </w:p>
    <w:p w14:paraId="725775AE"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El </w:t>
      </w:r>
      <w:r w:rsidRPr="003275FF">
        <w:rPr>
          <w:rFonts w:ascii="Arial" w:eastAsia="Times New Roman" w:hAnsi="Arial" w:cs="Arial"/>
          <w:b/>
          <w:bCs/>
          <w:sz w:val="24"/>
          <w:szCs w:val="24"/>
          <w:lang w:eastAsia="es-MX"/>
        </w:rPr>
        <w:t>Plan Anual de Trabajo 2026</w:t>
      </w:r>
      <w:r w:rsidRPr="003275FF">
        <w:rPr>
          <w:rFonts w:ascii="Arial" w:eastAsia="Times New Roman" w:hAnsi="Arial" w:cs="Arial"/>
          <w:sz w:val="24"/>
          <w:szCs w:val="24"/>
          <w:lang w:eastAsia="es-MX"/>
        </w:rPr>
        <w:t xml:space="preserve"> de la Dirección Ejecutiva de Partidos Políticos, Prerrogativas y Candidatos Independientes se encuentra sustentado en el marco jurídico constitucional y legal que rige la función electoral, el cual establece las bases para garantizar el ejercicio efectivo de los derechos político-electorales, tanto de los partidos políticos como, en su caso, de las personas que opten por participar mediante la figura de candidaturas independientes.</w:t>
      </w:r>
    </w:p>
    <w:p w14:paraId="204A9983"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En el ámbito federal, el </w:t>
      </w:r>
      <w:r w:rsidRPr="003275FF">
        <w:rPr>
          <w:rFonts w:ascii="Arial" w:eastAsia="Times New Roman" w:hAnsi="Arial" w:cs="Arial"/>
          <w:b/>
          <w:bCs/>
          <w:sz w:val="24"/>
          <w:szCs w:val="24"/>
          <w:lang w:eastAsia="es-MX"/>
        </w:rPr>
        <w:t>Artículo 41, Base II de la Constitución Política de los Estados Unidos Mexicanos</w:t>
      </w:r>
      <w:r w:rsidRPr="003275FF">
        <w:rPr>
          <w:rFonts w:ascii="Arial" w:eastAsia="Times New Roman" w:hAnsi="Arial" w:cs="Arial"/>
          <w:sz w:val="24"/>
          <w:szCs w:val="24"/>
          <w:lang w:eastAsia="es-MX"/>
        </w:rPr>
        <w:t xml:space="preserve"> dispone que los partidos políticos nacionales tienen como fin promover la participación del pueblo en la vida democrática, contribuir a la integración de la representación nacional y hacer posible el acceso de la ciudadanía al ejercicio del poder público. Asimismo, dicho precepto establece que el financiamiento público deberá prevalecer sobre el financiamiento privado y que corresponde a los organismos públicos locales electorales garantizar la entrega oportuna y equitativa de los recursos públicos a los partidos políticos, bajo principios de legalidad, imparcialidad y transparencia.</w:t>
      </w:r>
    </w:p>
    <w:p w14:paraId="68EFEF75"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En el plano local, el </w:t>
      </w:r>
      <w:r w:rsidRPr="003275FF">
        <w:rPr>
          <w:rFonts w:ascii="Arial" w:eastAsia="Times New Roman" w:hAnsi="Arial" w:cs="Arial"/>
          <w:b/>
          <w:bCs/>
          <w:sz w:val="24"/>
          <w:szCs w:val="24"/>
          <w:lang w:eastAsia="es-MX"/>
        </w:rPr>
        <w:t>Artículo 25 de la Constitución Política del Estado Libre y Soberano de Oaxaca</w:t>
      </w:r>
      <w:r w:rsidRPr="003275FF">
        <w:rPr>
          <w:rFonts w:ascii="Arial" w:eastAsia="Times New Roman" w:hAnsi="Arial" w:cs="Arial"/>
          <w:sz w:val="24"/>
          <w:szCs w:val="24"/>
          <w:lang w:eastAsia="es-MX"/>
        </w:rPr>
        <w:t xml:space="preserve"> reconoce a los partidos políticos como entidades de interés público, con los derechos y obligaciones que establezcan la Constitución federal, las leyes generales y la legislación electoral del estado. Este artículo reafirma la obligación de las autoridades electorales estatales de garantizar el acceso a prerrogativas y condiciones equitativas de participación política.</w:t>
      </w:r>
    </w:p>
    <w:p w14:paraId="57C25689"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Por su parte, los </w:t>
      </w:r>
      <w:r w:rsidRPr="003275FF">
        <w:rPr>
          <w:rFonts w:ascii="Arial" w:eastAsia="Times New Roman" w:hAnsi="Arial" w:cs="Arial"/>
          <w:b/>
          <w:bCs/>
          <w:sz w:val="24"/>
          <w:szCs w:val="24"/>
          <w:lang w:eastAsia="es-MX"/>
        </w:rPr>
        <w:t>Artículos 50 y 51 de la Ley General de Partidos Políticos</w:t>
      </w:r>
      <w:r w:rsidRPr="003275FF">
        <w:rPr>
          <w:rFonts w:ascii="Arial" w:eastAsia="Times New Roman" w:hAnsi="Arial" w:cs="Arial"/>
          <w:sz w:val="24"/>
          <w:szCs w:val="24"/>
          <w:lang w:eastAsia="es-MX"/>
        </w:rPr>
        <w:t xml:space="preserve"> regulan los mecanismos de financiamiento público y el acceso a otras prerrogativas, como el uso de medios de comunicación social y franquicias postales, al tiempo que establecen los criterios de distribución de dichos recursos y prerrogativas, tanto ordinarias como de campaña, a nivel nacional y local.</w:t>
      </w:r>
    </w:p>
    <w:p w14:paraId="557EA959"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En el ámbito estatal, los </w:t>
      </w:r>
      <w:r w:rsidRPr="003275FF">
        <w:rPr>
          <w:rFonts w:ascii="Arial" w:eastAsia="Times New Roman" w:hAnsi="Arial" w:cs="Arial"/>
          <w:b/>
          <w:bCs/>
          <w:sz w:val="24"/>
          <w:szCs w:val="24"/>
          <w:lang w:eastAsia="es-MX"/>
        </w:rPr>
        <w:t>Artículos 50 y 297 de la Ley de Instituciones y Procedimientos Electorales del Estado de Oaxaca (LIPEEO)</w:t>
      </w:r>
      <w:r w:rsidRPr="003275FF">
        <w:rPr>
          <w:rFonts w:ascii="Arial" w:eastAsia="Times New Roman" w:hAnsi="Arial" w:cs="Arial"/>
          <w:sz w:val="24"/>
          <w:szCs w:val="24"/>
          <w:lang w:eastAsia="es-MX"/>
        </w:rPr>
        <w:t xml:space="preserve"> facultan al Instituto Estatal Electoral y de Participación Ciudadana de Oaxaca (IEEPCO) para organizar, fiscalizar y supervisar los procesos relativos a la entrega de financiamiento público a los partidos políticos y candidaturas independientes, así como para registrar sus órganos directivos y candidaturas, conforme a los procedimientos y requisitos previstos en la normativa aplicable.</w:t>
      </w:r>
    </w:p>
    <w:p w14:paraId="7733A487"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 xml:space="preserve">Finalmente, el </w:t>
      </w:r>
      <w:r w:rsidRPr="003275FF">
        <w:rPr>
          <w:rFonts w:ascii="Arial" w:eastAsia="Times New Roman" w:hAnsi="Arial" w:cs="Arial"/>
          <w:b/>
          <w:bCs/>
          <w:sz w:val="24"/>
          <w:szCs w:val="24"/>
          <w:lang w:eastAsia="es-MX"/>
        </w:rPr>
        <w:t>Artículo 28 del Reglamento Interior del Instituto Estatal Electoral y de Participación Ciudadana de Oaxaca</w:t>
      </w:r>
      <w:r w:rsidRPr="003275FF">
        <w:rPr>
          <w:rFonts w:ascii="Arial" w:eastAsia="Times New Roman" w:hAnsi="Arial" w:cs="Arial"/>
          <w:sz w:val="24"/>
          <w:szCs w:val="24"/>
          <w:lang w:eastAsia="es-MX"/>
        </w:rPr>
        <w:t xml:space="preserve"> establece las atribuciones específicas de la Dirección Ejecutiva de Partidos Políticos, Prerrogativas y Candidatos </w:t>
      </w:r>
      <w:r w:rsidRPr="003275FF">
        <w:rPr>
          <w:rFonts w:ascii="Arial" w:eastAsia="Times New Roman" w:hAnsi="Arial" w:cs="Arial"/>
          <w:sz w:val="24"/>
          <w:szCs w:val="24"/>
          <w:lang w:eastAsia="es-MX"/>
        </w:rPr>
        <w:lastRenderedPageBreak/>
        <w:t>Independientes, entre las que destacan: la gestión y administración del financiamiento público, el seguimiento al cumplimiento de obligaciones de los partidos políticos, la verificación de requisitos para el registro de dirigencias y candidaturas, y el apoyo técnico en la elaboración de proyectos normativos relacionados con dichos temas.</w:t>
      </w:r>
    </w:p>
    <w:p w14:paraId="3765D54C" w14:textId="34CEEA26" w:rsidR="00F77270"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En conjunto, este entramado normativo constituye el fundamento jurídico que da sustento a la planeación, implementación y evaluación de las acciones contenidas en el presente Plan Anual de Trabajo 2026, en observancia de los principios rectores de la función electoral: legalidad, certeza, imparcialidad, objetividad, máxima publicidad y equidad.</w:t>
      </w:r>
    </w:p>
    <w:p w14:paraId="60C4ED01" w14:textId="1234ABCB" w:rsidR="00F77270" w:rsidRPr="00F77270" w:rsidRDefault="00F77270" w:rsidP="003275FF">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ATRIBUCIONES</w:t>
      </w:r>
    </w:p>
    <w:p w14:paraId="3598EB50" w14:textId="77777777" w:rsidR="003275FF"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Se presentan las atribuciones y funciones sustantivas asignadas al área que establece la ley de Instituciones y Procedimientos Electorales del Estado de Oaxaca, así como el Reglamento Interior del Instituto.</w:t>
      </w:r>
    </w:p>
    <w:p w14:paraId="46882890" w14:textId="77777777" w:rsidR="003275FF"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I.- Intervenir en los procesos de liquidación del patrimonio de los partidos políticos que pierdan su registro, conforme a lo dispuesto por la Ley General de la materia y la normatividad aplicable;</w:t>
      </w:r>
    </w:p>
    <w:p w14:paraId="7089079B" w14:textId="77777777" w:rsidR="003275FF"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II.- Inscribir y llevar en el libro respectivo el registro y pérdida de registro de los partidos locales;</w:t>
      </w:r>
    </w:p>
    <w:p w14:paraId="53F5C9B5" w14:textId="77777777" w:rsidR="003275FF"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III.- Ministrar a los partidos políticos y candidatos independientes, el financiamiento público al que tienen derecho conforme lo previsto en la Ley. Para tal efecto, deberá elaborar, en el mes de enero de cada año, el proyecto de dictamen sobre el cálculo definitivo del financiamiento público ordinario y específico al que tienen derecho los partidos políticos, conforme a las reglas establecidas en esta Ley, la Ley General, y someterlo al Consejo General para su análisis y en su caso aprobación;</w:t>
      </w:r>
    </w:p>
    <w:p w14:paraId="1747FD19" w14:textId="77777777" w:rsidR="003275FF"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IV.- Apoyar las gestiones de los partidos políticos, para que puedan disponer o hacer efectivas las prerrogativas a las que tienen derecho;</w:t>
      </w:r>
    </w:p>
    <w:p w14:paraId="4E81716B" w14:textId="3FC5617A" w:rsidR="00F77270" w:rsidRPr="003275FF" w:rsidRDefault="003275FF" w:rsidP="003275FF">
      <w:pPr>
        <w:jc w:val="both"/>
        <w:rPr>
          <w:rFonts w:ascii="Arial" w:hAnsi="Arial" w:cs="Arial"/>
          <w:color w:val="000000" w:themeColor="text1"/>
          <w:sz w:val="24"/>
          <w:szCs w:val="24"/>
        </w:rPr>
      </w:pPr>
      <w:r w:rsidRPr="003275FF">
        <w:rPr>
          <w:rFonts w:ascii="Arial" w:hAnsi="Arial" w:cs="Arial"/>
          <w:color w:val="000000" w:themeColor="text1"/>
          <w:sz w:val="24"/>
          <w:szCs w:val="24"/>
        </w:rPr>
        <w:t>VI.- Coadyuvar, conforme legalmente proceda, ante el Instituto Nacional Electoral, para que los partidos políticos y candidatos ejerzan sus prerrogativas de acceso a los tiempos en radio y televisión, establecidos en la Constitución Federal y lo dispuesto en la legislación aplicable.</w:t>
      </w:r>
    </w:p>
    <w:p w14:paraId="653B839A" w14:textId="09AF46C4" w:rsidR="00F77270" w:rsidRDefault="00F77270" w:rsidP="00F30661">
      <w:pPr>
        <w:jc w:val="both"/>
        <w:rPr>
          <w:rFonts w:asciiTheme="majorHAnsi" w:hAnsiTheme="majorHAnsi" w:cstheme="majorHAnsi"/>
          <w:color w:val="000000" w:themeColor="text1"/>
          <w:sz w:val="24"/>
          <w:szCs w:val="24"/>
        </w:rPr>
      </w:pPr>
    </w:p>
    <w:p w14:paraId="243A93A3" w14:textId="763EA429" w:rsidR="00F77270" w:rsidRDefault="00F77270" w:rsidP="00F30661">
      <w:pPr>
        <w:jc w:val="both"/>
        <w:rPr>
          <w:rFonts w:asciiTheme="majorHAnsi" w:hAnsiTheme="majorHAnsi" w:cstheme="majorHAnsi"/>
          <w:color w:val="000000" w:themeColor="text1"/>
          <w:sz w:val="24"/>
          <w:szCs w:val="24"/>
        </w:rPr>
      </w:pPr>
    </w:p>
    <w:p w14:paraId="269D3650" w14:textId="77777777" w:rsidR="00D42F37" w:rsidRDefault="00D42F37" w:rsidP="00F30661">
      <w:pPr>
        <w:jc w:val="both"/>
        <w:rPr>
          <w:rFonts w:asciiTheme="majorHAnsi" w:hAnsiTheme="majorHAnsi" w:cstheme="majorHAnsi"/>
          <w:color w:val="000000" w:themeColor="text1"/>
          <w:sz w:val="24"/>
          <w:szCs w:val="24"/>
        </w:rPr>
      </w:pPr>
    </w:p>
    <w:p w14:paraId="4D9408A2" w14:textId="6B007EEE" w:rsidR="00F77270" w:rsidRDefault="00F77270" w:rsidP="00F30661">
      <w:pPr>
        <w:jc w:val="both"/>
        <w:rPr>
          <w:rFonts w:asciiTheme="majorHAnsi" w:hAnsiTheme="majorHAnsi" w:cstheme="majorHAnsi"/>
          <w:color w:val="000000" w:themeColor="text1"/>
          <w:sz w:val="24"/>
          <w:szCs w:val="24"/>
        </w:rPr>
      </w:pPr>
    </w:p>
    <w:p w14:paraId="15AA3067" w14:textId="5A9CCB04"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MISIÓN</w:t>
      </w:r>
    </w:p>
    <w:p w14:paraId="0CB57959" w14:textId="77777777" w:rsidR="003275FF" w:rsidRPr="003275FF" w:rsidRDefault="003275FF" w:rsidP="003275FF">
      <w:pPr>
        <w:spacing w:before="100" w:beforeAutospacing="1" w:after="100" w:afterAutospacing="1" w:line="240" w:lineRule="auto"/>
        <w:jc w:val="both"/>
        <w:rPr>
          <w:rFonts w:ascii="Arial" w:eastAsia="Times New Roman" w:hAnsi="Arial" w:cs="Arial"/>
          <w:sz w:val="24"/>
          <w:szCs w:val="24"/>
          <w:lang w:eastAsia="es-MX"/>
        </w:rPr>
      </w:pPr>
      <w:r w:rsidRPr="003275FF">
        <w:rPr>
          <w:rFonts w:ascii="Arial" w:eastAsia="Times New Roman" w:hAnsi="Arial" w:cs="Arial"/>
          <w:sz w:val="24"/>
          <w:szCs w:val="24"/>
          <w:lang w:eastAsia="es-MX"/>
        </w:rPr>
        <w:t>Garantizar el ejercicio pleno y equitativo de los derechos político-electorales de los partidos políticos y, en su caso, de las personas candidatas independientes en el ámbito local, mediante la gestión oportuna, transparente y conforme a la ley de las prerrogativas que les otorgan la Constitución, las leyes generales y locales, y los lineamientos del Instituto. Esto incluye la ministración del financiamiento público, el registro de partidos y candidaturas, la intervención en procesos de liquidación y la coadyuvancia con autoridades federales para el acceso a medios de comunicación, fortaleciendo así la vida democrática en el estado de Oaxaca.</w:t>
      </w:r>
    </w:p>
    <w:p w14:paraId="4C2534C4" w14:textId="4A6614A6" w:rsidR="00F77270" w:rsidRDefault="00F77270" w:rsidP="00F77270">
      <w:pPr>
        <w:jc w:val="center"/>
        <w:rPr>
          <w:rFonts w:asciiTheme="majorHAnsi" w:hAnsiTheme="majorHAnsi" w:cstheme="majorHAnsi"/>
          <w:b/>
          <w:bCs/>
          <w:color w:val="800000"/>
          <w:sz w:val="40"/>
          <w:szCs w:val="40"/>
        </w:rPr>
      </w:pPr>
    </w:p>
    <w:p w14:paraId="6DC895CC" w14:textId="66198FDE" w:rsidR="00F77270" w:rsidRDefault="00F77270" w:rsidP="00331F2B">
      <w:pPr>
        <w:rPr>
          <w:rFonts w:asciiTheme="majorHAnsi" w:hAnsiTheme="majorHAnsi" w:cstheme="majorHAnsi"/>
          <w:b/>
          <w:bCs/>
          <w:color w:val="800000"/>
          <w:sz w:val="40"/>
          <w:szCs w:val="40"/>
        </w:rPr>
      </w:pPr>
    </w:p>
    <w:p w14:paraId="7DB1342D" w14:textId="77777777" w:rsidR="00331F2B" w:rsidRDefault="00331F2B" w:rsidP="00331F2B">
      <w:pPr>
        <w:rPr>
          <w:rFonts w:asciiTheme="majorHAnsi" w:hAnsiTheme="majorHAnsi" w:cstheme="majorHAnsi"/>
          <w:b/>
          <w:bCs/>
          <w:color w:val="800000"/>
          <w:sz w:val="40"/>
          <w:szCs w:val="40"/>
        </w:rPr>
      </w:pPr>
    </w:p>
    <w:p w14:paraId="7908B896" w14:textId="2FBB9455"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VISIÓN</w:t>
      </w:r>
    </w:p>
    <w:p w14:paraId="4A3648BC" w14:textId="236CAC56" w:rsidR="00F77270" w:rsidRPr="00331F2B" w:rsidRDefault="00331F2B" w:rsidP="00331F2B">
      <w:pPr>
        <w:jc w:val="both"/>
        <w:rPr>
          <w:rFonts w:ascii="Arial" w:hAnsi="Arial" w:cs="Arial"/>
          <w:b/>
          <w:bCs/>
          <w:color w:val="800000"/>
          <w:sz w:val="24"/>
          <w:szCs w:val="24"/>
        </w:rPr>
      </w:pPr>
      <w:r w:rsidRPr="00331F2B">
        <w:rPr>
          <w:rFonts w:ascii="Arial" w:hAnsi="Arial" w:cs="Arial"/>
          <w:sz w:val="24"/>
          <w:szCs w:val="24"/>
        </w:rPr>
        <w:t>Ser una instancia técnica-operativa sólida, confiable y profesional del Instituto Estatal Electoral y de Participación Ciudadana de Oaxaca, reconocida por garantizar de manera eficiente, imparcial y transparente el ejercicio de los derechos y prerrogativas de los partidos políticos y candidaturas independientes, coadyuvando al fortalecimiento del sistema democrático y a la consolidación de una participación política plural, equitativa e incluyente en el Estado.</w:t>
      </w:r>
    </w:p>
    <w:p w14:paraId="20C05996" w14:textId="0E399089" w:rsidR="00F77270" w:rsidRDefault="00F77270" w:rsidP="00F77270">
      <w:pPr>
        <w:jc w:val="center"/>
        <w:rPr>
          <w:rFonts w:asciiTheme="majorHAnsi" w:hAnsiTheme="majorHAnsi" w:cstheme="majorHAnsi"/>
          <w:b/>
          <w:bCs/>
          <w:color w:val="800000"/>
          <w:sz w:val="40"/>
          <w:szCs w:val="40"/>
        </w:rPr>
      </w:pPr>
    </w:p>
    <w:p w14:paraId="516A7E5B" w14:textId="7D7E57CD" w:rsidR="00F77270" w:rsidRDefault="00F77270" w:rsidP="00F77270">
      <w:pPr>
        <w:jc w:val="center"/>
        <w:rPr>
          <w:rFonts w:asciiTheme="majorHAnsi" w:hAnsiTheme="majorHAnsi" w:cstheme="majorHAnsi"/>
          <w:b/>
          <w:bCs/>
          <w:color w:val="800000"/>
          <w:sz w:val="40"/>
          <w:szCs w:val="40"/>
        </w:rPr>
      </w:pPr>
    </w:p>
    <w:p w14:paraId="72FB3F24" w14:textId="2BB24908" w:rsidR="00F77270" w:rsidRDefault="00F77270" w:rsidP="00F77270">
      <w:pPr>
        <w:jc w:val="center"/>
        <w:rPr>
          <w:rFonts w:asciiTheme="majorHAnsi" w:hAnsiTheme="majorHAnsi" w:cstheme="majorHAnsi"/>
          <w:b/>
          <w:bCs/>
          <w:color w:val="800000"/>
          <w:sz w:val="40"/>
          <w:szCs w:val="40"/>
        </w:rPr>
      </w:pPr>
    </w:p>
    <w:p w14:paraId="71A8829B" w14:textId="68A7782E" w:rsidR="00F77270" w:rsidRDefault="00F77270" w:rsidP="00F77270">
      <w:pPr>
        <w:jc w:val="center"/>
        <w:rPr>
          <w:rFonts w:asciiTheme="majorHAnsi" w:hAnsiTheme="majorHAnsi" w:cstheme="majorHAnsi"/>
          <w:b/>
          <w:bCs/>
          <w:color w:val="800000"/>
          <w:sz w:val="40"/>
          <w:szCs w:val="40"/>
        </w:rPr>
      </w:pPr>
    </w:p>
    <w:p w14:paraId="7BBA70EC" w14:textId="3A8B035F" w:rsidR="00F77270" w:rsidRDefault="00F77270" w:rsidP="00F77270">
      <w:pPr>
        <w:jc w:val="center"/>
        <w:rPr>
          <w:rFonts w:asciiTheme="majorHAnsi" w:hAnsiTheme="majorHAnsi" w:cstheme="majorHAnsi"/>
          <w:b/>
          <w:bCs/>
          <w:color w:val="800000"/>
          <w:sz w:val="40"/>
          <w:szCs w:val="40"/>
        </w:rPr>
      </w:pPr>
    </w:p>
    <w:p w14:paraId="4B0AE458" w14:textId="77777777" w:rsidR="00D42F37" w:rsidRDefault="00D42F37" w:rsidP="00331F2B">
      <w:pPr>
        <w:rPr>
          <w:rFonts w:asciiTheme="majorHAnsi" w:hAnsiTheme="majorHAnsi" w:cstheme="majorHAnsi"/>
          <w:b/>
          <w:bCs/>
          <w:color w:val="800000"/>
          <w:sz w:val="40"/>
          <w:szCs w:val="40"/>
        </w:rPr>
      </w:pPr>
    </w:p>
    <w:p w14:paraId="70C41401" w14:textId="0EA278BA"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OBJETIVOS GENERALES</w:t>
      </w:r>
    </w:p>
    <w:p w14:paraId="09FE273A" w14:textId="7633A3A0" w:rsidR="00F77270" w:rsidRPr="00331F2B" w:rsidRDefault="00F77270" w:rsidP="00331F2B">
      <w:pPr>
        <w:jc w:val="both"/>
        <w:rPr>
          <w:rFonts w:ascii="Arial" w:hAnsi="Arial" w:cs="Arial"/>
          <w:b/>
          <w:bCs/>
          <w:color w:val="800000"/>
          <w:sz w:val="24"/>
          <w:szCs w:val="24"/>
        </w:rPr>
      </w:pPr>
    </w:p>
    <w:p w14:paraId="36191CDF" w14:textId="0BBAA526" w:rsidR="00F77270" w:rsidRPr="00331F2B" w:rsidRDefault="00331F2B" w:rsidP="00331F2B">
      <w:pPr>
        <w:jc w:val="both"/>
        <w:rPr>
          <w:rFonts w:ascii="Arial" w:hAnsi="Arial" w:cs="Arial"/>
          <w:b/>
          <w:bCs/>
          <w:color w:val="800000"/>
          <w:sz w:val="24"/>
          <w:szCs w:val="24"/>
        </w:rPr>
      </w:pPr>
      <w:r w:rsidRPr="00331F2B">
        <w:rPr>
          <w:rFonts w:ascii="Arial" w:hAnsi="Arial" w:cs="Arial"/>
          <w:sz w:val="24"/>
          <w:szCs w:val="24"/>
        </w:rPr>
        <w:t>Garantizar la ministración oportuna, transparente y conforme a la normatividad aplicable, del financiamiento público a que tienen derecho los partidos políticos con registro vigente y, en su caso, las candidaturas independientes acreditadas ante el Consejo General del Instituto Estatal Electoral y de Participación Ciudadana de Oaxaca, como parte del cumplimiento de sus prerrogativas legales.</w:t>
      </w:r>
    </w:p>
    <w:p w14:paraId="175714B1" w14:textId="02C178D6" w:rsidR="00F77270" w:rsidRDefault="00F77270" w:rsidP="00331F2B">
      <w:pPr>
        <w:rPr>
          <w:rFonts w:asciiTheme="majorHAnsi" w:hAnsiTheme="majorHAnsi" w:cstheme="majorHAnsi"/>
          <w:b/>
          <w:bCs/>
          <w:color w:val="800000"/>
          <w:sz w:val="40"/>
          <w:szCs w:val="40"/>
        </w:rPr>
      </w:pPr>
    </w:p>
    <w:p w14:paraId="3390921C" w14:textId="4C42011B" w:rsidR="00F77270" w:rsidRDefault="00F77270" w:rsidP="00331F2B">
      <w:pPr>
        <w:rPr>
          <w:rFonts w:asciiTheme="majorHAnsi" w:hAnsiTheme="majorHAnsi" w:cstheme="majorHAnsi"/>
          <w:b/>
          <w:bCs/>
          <w:color w:val="800000"/>
          <w:sz w:val="40"/>
          <w:szCs w:val="40"/>
        </w:rPr>
      </w:pPr>
    </w:p>
    <w:p w14:paraId="4C77A4BC" w14:textId="000A7AFB"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ESP</w:t>
      </w:r>
      <w:r w:rsidR="00AA5B34">
        <w:rPr>
          <w:rFonts w:asciiTheme="majorHAnsi" w:hAnsiTheme="majorHAnsi" w:cstheme="majorHAnsi"/>
          <w:b/>
          <w:bCs/>
          <w:color w:val="800000"/>
          <w:sz w:val="40"/>
          <w:szCs w:val="40"/>
        </w:rPr>
        <w:t>E</w:t>
      </w:r>
      <w:r>
        <w:rPr>
          <w:rFonts w:asciiTheme="majorHAnsi" w:hAnsiTheme="majorHAnsi" w:cstheme="majorHAnsi"/>
          <w:b/>
          <w:bCs/>
          <w:color w:val="800000"/>
          <w:sz w:val="40"/>
          <w:szCs w:val="40"/>
        </w:rPr>
        <w:t>C</w:t>
      </w:r>
      <w:r w:rsidR="00AA5B34">
        <w:rPr>
          <w:rFonts w:asciiTheme="majorHAnsi" w:hAnsiTheme="majorHAnsi" w:cstheme="majorHAnsi"/>
          <w:b/>
          <w:bCs/>
          <w:color w:val="800000"/>
          <w:sz w:val="40"/>
          <w:szCs w:val="40"/>
        </w:rPr>
        <w:t>Í</w:t>
      </w:r>
      <w:r>
        <w:rPr>
          <w:rFonts w:asciiTheme="majorHAnsi" w:hAnsiTheme="majorHAnsi" w:cstheme="majorHAnsi"/>
          <w:b/>
          <w:bCs/>
          <w:color w:val="800000"/>
          <w:sz w:val="40"/>
          <w:szCs w:val="40"/>
        </w:rPr>
        <w:t>FICOS</w:t>
      </w:r>
    </w:p>
    <w:p w14:paraId="2ECDD046" w14:textId="5766E17C" w:rsidR="00331F2B" w:rsidRDefault="00331F2B" w:rsidP="00331F2B">
      <w:pPr>
        <w:pStyle w:val="NormalWeb"/>
        <w:numPr>
          <w:ilvl w:val="0"/>
          <w:numId w:val="3"/>
        </w:numPr>
        <w:jc w:val="both"/>
        <w:rPr>
          <w:rFonts w:ascii="Arial" w:hAnsi="Arial" w:cs="Arial"/>
        </w:rPr>
      </w:pPr>
      <w:r w:rsidRPr="00331F2B">
        <w:rPr>
          <w:rFonts w:ascii="Arial" w:hAnsi="Arial" w:cs="Arial"/>
        </w:rPr>
        <w:t>Elaborar, durante el mes de enero de cada ejercicio fiscal, el proyecto de dictamen sobre el cálculo definitivo del financiamiento público ordinario, específico y del monto correspondiente a franquicias postales al que tienen derecho los partidos políticos, con base en lo dispuesto por la Constitución Política de los Estados Unidos Mexicanos, la Ley General de Partidos Políticos, y la Ley de Instituciones y Procedimientos Electorales del Estado de Oaxaca, y someter dicho dictamen a consideración del Consejo General para su análisis, discusión y, en su caso, aprobación.</w:t>
      </w:r>
    </w:p>
    <w:p w14:paraId="20E546A3" w14:textId="77777777" w:rsidR="00331F2B" w:rsidRPr="00331F2B" w:rsidRDefault="00331F2B" w:rsidP="00331F2B">
      <w:pPr>
        <w:pStyle w:val="NormalWeb"/>
        <w:ind w:left="720"/>
        <w:jc w:val="both"/>
        <w:rPr>
          <w:rFonts w:ascii="Arial" w:hAnsi="Arial" w:cs="Arial"/>
        </w:rPr>
      </w:pPr>
    </w:p>
    <w:p w14:paraId="28BBD37D" w14:textId="16D3A6F8" w:rsidR="00331F2B" w:rsidRDefault="00331F2B" w:rsidP="00331F2B">
      <w:pPr>
        <w:pStyle w:val="NormalWeb"/>
        <w:numPr>
          <w:ilvl w:val="0"/>
          <w:numId w:val="3"/>
        </w:numPr>
        <w:jc w:val="both"/>
        <w:rPr>
          <w:rFonts w:ascii="Arial" w:hAnsi="Arial" w:cs="Arial"/>
        </w:rPr>
      </w:pPr>
      <w:r w:rsidRPr="00331F2B">
        <w:rPr>
          <w:rFonts w:ascii="Arial" w:hAnsi="Arial" w:cs="Arial"/>
        </w:rPr>
        <w:t>Dar seguimiento puntual a la ministración mensual del financiamiento público aprobado por el Consejo General, verificando que se realice en apego a los plazos y montos determinados conforme al marco normativo vigente.</w:t>
      </w:r>
    </w:p>
    <w:p w14:paraId="6E75476B" w14:textId="77777777" w:rsidR="00331F2B" w:rsidRDefault="00331F2B" w:rsidP="00331F2B">
      <w:pPr>
        <w:pStyle w:val="Prrafodelista"/>
        <w:rPr>
          <w:rFonts w:ascii="Arial" w:hAnsi="Arial" w:cs="Arial"/>
        </w:rPr>
      </w:pPr>
    </w:p>
    <w:p w14:paraId="50B94412" w14:textId="77777777" w:rsidR="00331F2B" w:rsidRPr="00331F2B" w:rsidRDefault="00331F2B" w:rsidP="00331F2B">
      <w:pPr>
        <w:pStyle w:val="NormalWeb"/>
        <w:ind w:left="720"/>
        <w:jc w:val="both"/>
        <w:rPr>
          <w:rFonts w:ascii="Arial" w:hAnsi="Arial" w:cs="Arial"/>
        </w:rPr>
      </w:pPr>
    </w:p>
    <w:p w14:paraId="48AD35E1" w14:textId="77777777" w:rsidR="00331F2B" w:rsidRPr="00331F2B" w:rsidRDefault="00331F2B" w:rsidP="00331F2B">
      <w:pPr>
        <w:pStyle w:val="NormalWeb"/>
        <w:numPr>
          <w:ilvl w:val="0"/>
          <w:numId w:val="3"/>
        </w:numPr>
        <w:jc w:val="both"/>
        <w:rPr>
          <w:rFonts w:ascii="Arial" w:hAnsi="Arial" w:cs="Arial"/>
        </w:rPr>
      </w:pPr>
      <w:r w:rsidRPr="00331F2B">
        <w:rPr>
          <w:rFonts w:ascii="Arial" w:hAnsi="Arial" w:cs="Arial"/>
        </w:rPr>
        <w:t>Apoyar a los partidos políticos y, en su caso, a las personas candidatas independientes, en la gestión y ejercicio efectivo de sus prerrogativas, coadyuvando en todo momento al fortalecimiento de la equidad en la contienda y el respeto a los principios rectores de la función electoral.</w:t>
      </w:r>
    </w:p>
    <w:p w14:paraId="65A6BF8A" w14:textId="77777777" w:rsidR="00D42F37" w:rsidRDefault="00D42F37" w:rsidP="00331F2B">
      <w:pPr>
        <w:rPr>
          <w:rFonts w:asciiTheme="majorHAnsi" w:hAnsiTheme="majorHAnsi" w:cstheme="majorHAnsi"/>
          <w:b/>
          <w:bCs/>
          <w:color w:val="800000"/>
          <w:sz w:val="40"/>
          <w:szCs w:val="40"/>
        </w:rPr>
      </w:pPr>
    </w:p>
    <w:p w14:paraId="448B7A13" w14:textId="6BDBD4D1" w:rsidR="0012322C" w:rsidRDefault="00F77270" w:rsidP="00266A23">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ORGANIGRAM</w:t>
      </w:r>
      <w:r w:rsidR="00266A23">
        <w:rPr>
          <w:rFonts w:asciiTheme="majorHAnsi" w:hAnsiTheme="majorHAnsi" w:cstheme="majorHAnsi"/>
          <w:b/>
          <w:bCs/>
          <w:color w:val="800000"/>
          <w:sz w:val="40"/>
          <w:szCs w:val="40"/>
        </w:rPr>
        <w:t>A</w:t>
      </w:r>
    </w:p>
    <w:p w14:paraId="13218C1F" w14:textId="5AA6A088" w:rsidR="00060EC7" w:rsidRPr="00C73851" w:rsidRDefault="000B181D" w:rsidP="00C73851">
      <w:pPr>
        <w:jc w:val="center"/>
        <w:rPr>
          <w:rFonts w:asciiTheme="majorHAnsi" w:hAnsiTheme="majorHAnsi" w:cstheme="majorHAnsi"/>
          <w:color w:val="000000" w:themeColor="text1"/>
          <w:sz w:val="24"/>
          <w:szCs w:val="24"/>
        </w:rPr>
      </w:pPr>
      <w:r w:rsidRPr="000B181D">
        <w:rPr>
          <w:rFonts w:asciiTheme="majorHAnsi" w:hAnsiTheme="majorHAnsi" w:cstheme="majorHAnsi"/>
          <w:noProof/>
          <w:color w:val="000000" w:themeColor="text1"/>
          <w:sz w:val="24"/>
          <w:szCs w:val="24"/>
        </w:rPr>
        <w:drawing>
          <wp:inline distT="0" distB="0" distL="0" distR="0" wp14:anchorId="21E94523" wp14:editId="63DC9D11">
            <wp:extent cx="6060775" cy="5218430"/>
            <wp:effectExtent l="38100" t="0" r="54610" b="0"/>
            <wp:docPr id="1" name="Diagrama 1">
              <a:extLst xmlns:a="http://schemas.openxmlformats.org/drawingml/2006/main">
                <a:ext uri="{FF2B5EF4-FFF2-40B4-BE49-F238E27FC236}">
                  <a16:creationId xmlns:a16="http://schemas.microsoft.com/office/drawing/2014/main" id="{E78DE2A7-9037-4243-99EA-56089B2445F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526EE71" w14:textId="77777777" w:rsidR="006E4448" w:rsidRDefault="006E4448" w:rsidP="00C73851">
      <w:pPr>
        <w:rPr>
          <w:rFonts w:asciiTheme="majorHAnsi" w:hAnsiTheme="majorHAnsi" w:cstheme="majorHAnsi"/>
          <w:b/>
          <w:bCs/>
          <w:color w:val="800000"/>
          <w:sz w:val="40"/>
          <w:szCs w:val="40"/>
        </w:rPr>
      </w:pPr>
    </w:p>
    <w:p w14:paraId="6BCF444F" w14:textId="77777777" w:rsidR="006E4448" w:rsidRDefault="006E4448" w:rsidP="00C73851">
      <w:pPr>
        <w:rPr>
          <w:rFonts w:asciiTheme="majorHAnsi" w:hAnsiTheme="majorHAnsi" w:cstheme="majorHAnsi"/>
          <w:b/>
          <w:bCs/>
          <w:color w:val="800000"/>
          <w:sz w:val="40"/>
          <w:szCs w:val="40"/>
        </w:rPr>
      </w:pPr>
    </w:p>
    <w:p w14:paraId="06FE334B" w14:textId="77777777" w:rsidR="006E4448" w:rsidRDefault="006E4448" w:rsidP="00C73851">
      <w:pPr>
        <w:rPr>
          <w:rFonts w:asciiTheme="majorHAnsi" w:hAnsiTheme="majorHAnsi" w:cstheme="majorHAnsi"/>
          <w:b/>
          <w:bCs/>
          <w:color w:val="800000"/>
          <w:sz w:val="40"/>
          <w:szCs w:val="40"/>
        </w:rPr>
      </w:pPr>
    </w:p>
    <w:p w14:paraId="374A5F49" w14:textId="77777777" w:rsidR="006E4448" w:rsidRDefault="006E4448" w:rsidP="00C73851">
      <w:pPr>
        <w:rPr>
          <w:rFonts w:asciiTheme="majorHAnsi" w:hAnsiTheme="majorHAnsi" w:cstheme="majorHAnsi"/>
          <w:b/>
          <w:bCs/>
          <w:color w:val="800000"/>
          <w:sz w:val="40"/>
          <w:szCs w:val="40"/>
        </w:rPr>
      </w:pPr>
    </w:p>
    <w:p w14:paraId="59F70BC8" w14:textId="77777777" w:rsidR="006E4448" w:rsidRDefault="006E4448" w:rsidP="00C73851">
      <w:pPr>
        <w:rPr>
          <w:rFonts w:asciiTheme="majorHAnsi" w:hAnsiTheme="majorHAnsi" w:cstheme="majorHAnsi"/>
          <w:b/>
          <w:bCs/>
          <w:color w:val="800000"/>
          <w:sz w:val="40"/>
          <w:szCs w:val="40"/>
        </w:rPr>
      </w:pPr>
    </w:p>
    <w:tbl>
      <w:tblPr>
        <w:tblStyle w:val="Tablaconcuadrcula"/>
        <w:tblpPr w:leftFromText="141" w:rightFromText="141" w:vertAnchor="page" w:horzAnchor="margin" w:tblpXSpec="center" w:tblpY="2805"/>
        <w:tblW w:w="10627" w:type="dxa"/>
        <w:tblLayout w:type="fixed"/>
        <w:tblLook w:val="04A0" w:firstRow="1" w:lastRow="0" w:firstColumn="1" w:lastColumn="0" w:noHBand="0" w:noVBand="1"/>
      </w:tblPr>
      <w:tblGrid>
        <w:gridCol w:w="1696"/>
        <w:gridCol w:w="2268"/>
        <w:gridCol w:w="2563"/>
        <w:gridCol w:w="2414"/>
        <w:gridCol w:w="1686"/>
      </w:tblGrid>
      <w:tr w:rsidR="006E4448" w:rsidRPr="00084260" w14:paraId="2A81C5E9" w14:textId="77777777" w:rsidTr="006E4448">
        <w:trPr>
          <w:trHeight w:val="454"/>
        </w:trPr>
        <w:tc>
          <w:tcPr>
            <w:tcW w:w="1696" w:type="dxa"/>
            <w:shd w:val="clear" w:color="auto" w:fill="800000"/>
            <w:vAlign w:val="center"/>
          </w:tcPr>
          <w:p w14:paraId="7F8D7501"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lastRenderedPageBreak/>
              <w:t>NOMBRE</w:t>
            </w:r>
          </w:p>
        </w:tc>
        <w:tc>
          <w:tcPr>
            <w:tcW w:w="2268" w:type="dxa"/>
            <w:shd w:val="clear" w:color="auto" w:fill="800000"/>
            <w:vAlign w:val="center"/>
          </w:tcPr>
          <w:p w14:paraId="70CE9AAD"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NIVEL ORGANIZACIONAL</w:t>
            </w:r>
          </w:p>
        </w:tc>
        <w:tc>
          <w:tcPr>
            <w:tcW w:w="2563" w:type="dxa"/>
            <w:shd w:val="clear" w:color="auto" w:fill="800000"/>
            <w:vAlign w:val="center"/>
          </w:tcPr>
          <w:p w14:paraId="4110CDAB"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ACTIVIDAD</w:t>
            </w:r>
          </w:p>
          <w:p w14:paraId="3CAEE579"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ESPECÍFICA</w:t>
            </w:r>
          </w:p>
        </w:tc>
        <w:tc>
          <w:tcPr>
            <w:tcW w:w="2414" w:type="dxa"/>
            <w:shd w:val="clear" w:color="auto" w:fill="800000"/>
            <w:vAlign w:val="center"/>
          </w:tcPr>
          <w:p w14:paraId="1CA63052"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ACTIVIDAD INSTITUCIONAL</w:t>
            </w:r>
          </w:p>
        </w:tc>
        <w:tc>
          <w:tcPr>
            <w:tcW w:w="1686" w:type="dxa"/>
            <w:shd w:val="clear" w:color="auto" w:fill="800000"/>
            <w:vAlign w:val="center"/>
          </w:tcPr>
          <w:p w14:paraId="2E9879B4" w14:textId="77777777" w:rsidR="006E4448" w:rsidRPr="00084260" w:rsidRDefault="006E4448" w:rsidP="006E4448">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TIPO DE CONTRATACIÓN</w:t>
            </w:r>
          </w:p>
        </w:tc>
      </w:tr>
      <w:tr w:rsidR="006E4448" w:rsidRPr="00084260" w14:paraId="6853414B" w14:textId="77777777" w:rsidTr="007A4680">
        <w:trPr>
          <w:trHeight w:val="454"/>
        </w:trPr>
        <w:tc>
          <w:tcPr>
            <w:tcW w:w="1696" w:type="dxa"/>
            <w:vAlign w:val="center"/>
          </w:tcPr>
          <w:p w14:paraId="4F92351D" w14:textId="23089925" w:rsidR="006E4448" w:rsidRPr="00084260" w:rsidRDefault="00086AE8" w:rsidP="006E4448">
            <w:pPr>
              <w:rPr>
                <w:rFonts w:ascii="Arial" w:hAnsi="Arial" w:cs="Arial"/>
                <w:color w:val="000000" w:themeColor="text1"/>
                <w:sz w:val="18"/>
                <w:szCs w:val="18"/>
              </w:rPr>
            </w:pPr>
            <w:r>
              <w:rPr>
                <w:rFonts w:ascii="Arial" w:hAnsi="Arial" w:cs="Arial"/>
                <w:color w:val="000000" w:themeColor="text1"/>
                <w:sz w:val="18"/>
                <w:szCs w:val="18"/>
              </w:rPr>
              <w:t>Alejandra Silva Soriano</w:t>
            </w:r>
          </w:p>
        </w:tc>
        <w:tc>
          <w:tcPr>
            <w:tcW w:w="2268" w:type="dxa"/>
            <w:vAlign w:val="center"/>
          </w:tcPr>
          <w:p w14:paraId="370C7F97" w14:textId="1D20D9ED" w:rsidR="006E4448" w:rsidRPr="00084260" w:rsidRDefault="00086AE8" w:rsidP="006E4448">
            <w:pPr>
              <w:jc w:val="center"/>
              <w:rPr>
                <w:rFonts w:ascii="Arial" w:hAnsi="Arial" w:cs="Arial"/>
                <w:color w:val="000000" w:themeColor="text1"/>
                <w:sz w:val="18"/>
                <w:szCs w:val="18"/>
              </w:rPr>
            </w:pPr>
            <w:r>
              <w:rPr>
                <w:rFonts w:ascii="Arial" w:hAnsi="Arial" w:cs="Arial"/>
                <w:color w:val="000000" w:themeColor="text1"/>
                <w:sz w:val="18"/>
                <w:szCs w:val="18"/>
              </w:rPr>
              <w:t>Encargada de Despacho de la Dirección Ejecutiva.</w:t>
            </w:r>
            <w:r w:rsidR="006E4448" w:rsidRPr="00084260">
              <w:rPr>
                <w:rFonts w:ascii="Arial" w:hAnsi="Arial" w:cs="Arial"/>
                <w:color w:val="000000" w:themeColor="text1"/>
                <w:sz w:val="18"/>
                <w:szCs w:val="18"/>
              </w:rPr>
              <w:t xml:space="preserve"> </w:t>
            </w:r>
          </w:p>
        </w:tc>
        <w:tc>
          <w:tcPr>
            <w:tcW w:w="2563" w:type="dxa"/>
            <w:vAlign w:val="center"/>
          </w:tcPr>
          <w:p w14:paraId="75878677" w14:textId="3057224A" w:rsidR="006E4448" w:rsidRPr="00084260" w:rsidRDefault="006E4448" w:rsidP="006E4448">
            <w:pPr>
              <w:jc w:val="both"/>
              <w:rPr>
                <w:rFonts w:ascii="Arial" w:hAnsi="Arial" w:cs="Arial"/>
                <w:color w:val="000000" w:themeColor="text1"/>
                <w:sz w:val="18"/>
                <w:szCs w:val="18"/>
              </w:rPr>
            </w:pPr>
            <w:r w:rsidRPr="00084260">
              <w:rPr>
                <w:rFonts w:ascii="Arial" w:hAnsi="Arial" w:cs="Arial"/>
                <w:color w:val="000000" w:themeColor="text1"/>
                <w:sz w:val="18"/>
                <w:szCs w:val="18"/>
              </w:rPr>
              <w:t xml:space="preserve">Dirige, supervisa las acciones relativas a la administración del Financiamiento </w:t>
            </w:r>
            <w:r w:rsidR="00816929" w:rsidRPr="00084260">
              <w:rPr>
                <w:rFonts w:ascii="Arial" w:hAnsi="Arial" w:cs="Arial"/>
                <w:color w:val="000000" w:themeColor="text1"/>
                <w:sz w:val="18"/>
                <w:szCs w:val="18"/>
              </w:rPr>
              <w:t>público</w:t>
            </w:r>
            <w:r w:rsidRPr="00084260">
              <w:rPr>
                <w:rFonts w:ascii="Arial" w:hAnsi="Arial" w:cs="Arial"/>
                <w:color w:val="000000" w:themeColor="text1"/>
                <w:sz w:val="18"/>
                <w:szCs w:val="18"/>
              </w:rPr>
              <w:t xml:space="preserve"> y prerrogativas </w:t>
            </w:r>
            <w:r w:rsidRPr="00084260">
              <w:rPr>
                <w:rFonts w:ascii="Arial" w:hAnsi="Arial" w:cs="Arial"/>
                <w:sz w:val="18"/>
                <w:szCs w:val="18"/>
              </w:rPr>
              <w:t xml:space="preserve"> de partidos políticos y candidaturas independientes; coordina el registro y control de partidos, dirigencias, coaliciones y candidaturas; revisa y dictamina las solicitudes de registro; instruye la ejecución de sanciones económicas; y garantiza el cumplimiento de las disposiciones legales y reglamentarias en materia de prerrogativas, en coordinación con el Consejo General y demás áreas del Instituto.</w:t>
            </w:r>
          </w:p>
        </w:tc>
        <w:tc>
          <w:tcPr>
            <w:tcW w:w="2414" w:type="dxa"/>
            <w:vAlign w:val="center"/>
          </w:tcPr>
          <w:p w14:paraId="6B3E6F6D" w14:textId="77777777" w:rsidR="006E4448" w:rsidRPr="00084260" w:rsidRDefault="006E4448" w:rsidP="007A4680">
            <w:pPr>
              <w:jc w:val="both"/>
              <w:rPr>
                <w:rFonts w:ascii="Arial" w:hAnsi="Arial" w:cs="Arial"/>
                <w:color w:val="000000" w:themeColor="text1"/>
                <w:sz w:val="18"/>
                <w:szCs w:val="18"/>
              </w:rPr>
            </w:pPr>
            <w:r w:rsidRPr="00084260">
              <w:rPr>
                <w:rFonts w:ascii="Arial" w:hAnsi="Arial" w:cs="Arial"/>
                <w:color w:val="000000" w:themeColor="text1"/>
                <w:sz w:val="18"/>
                <w:szCs w:val="18"/>
              </w:rPr>
              <w:t>Dirigir los trabajos realizados en la Dirección Ejecutiva de Partidos Políticos, Prerrogativas y Candidaturas Independientes y ejecutar las determinaciones establecidas por el Consejo General de este Instituto y la Secretaría Ejecutiva del mismo.</w:t>
            </w:r>
          </w:p>
        </w:tc>
        <w:tc>
          <w:tcPr>
            <w:tcW w:w="1686" w:type="dxa"/>
            <w:vAlign w:val="center"/>
          </w:tcPr>
          <w:p w14:paraId="55458D86" w14:textId="77777777" w:rsidR="006E4448" w:rsidRPr="00084260" w:rsidRDefault="006E4448" w:rsidP="006E4448">
            <w:pPr>
              <w:jc w:val="both"/>
              <w:rPr>
                <w:rFonts w:ascii="Arial" w:hAnsi="Arial" w:cs="Arial"/>
                <w:color w:val="000000" w:themeColor="text1"/>
                <w:sz w:val="18"/>
                <w:szCs w:val="18"/>
              </w:rPr>
            </w:pPr>
            <w:r w:rsidRPr="00084260">
              <w:rPr>
                <w:rFonts w:ascii="Arial" w:hAnsi="Arial" w:cs="Arial"/>
                <w:color w:val="000000" w:themeColor="text1"/>
                <w:sz w:val="18"/>
                <w:szCs w:val="18"/>
              </w:rPr>
              <w:t>Nombramiento</w:t>
            </w:r>
          </w:p>
        </w:tc>
      </w:tr>
      <w:tr w:rsidR="006E4448" w:rsidRPr="00084260" w14:paraId="7E84D3EF" w14:textId="77777777" w:rsidTr="007A4680">
        <w:trPr>
          <w:trHeight w:val="454"/>
        </w:trPr>
        <w:tc>
          <w:tcPr>
            <w:tcW w:w="1696" w:type="dxa"/>
            <w:shd w:val="clear" w:color="auto" w:fill="E7E6E6" w:themeFill="background2"/>
            <w:vAlign w:val="center"/>
          </w:tcPr>
          <w:p w14:paraId="5CFCBE80" w14:textId="77777777" w:rsidR="006E4448" w:rsidRPr="00084260" w:rsidRDefault="006E4448" w:rsidP="006E4448">
            <w:pPr>
              <w:rPr>
                <w:rFonts w:ascii="Arial" w:hAnsi="Arial" w:cs="Arial"/>
                <w:color w:val="000000" w:themeColor="text1"/>
                <w:sz w:val="18"/>
                <w:szCs w:val="18"/>
              </w:rPr>
            </w:pPr>
            <w:r w:rsidRPr="00084260">
              <w:rPr>
                <w:rFonts w:ascii="Arial" w:hAnsi="Arial" w:cs="Arial"/>
                <w:color w:val="000000" w:themeColor="text1"/>
                <w:sz w:val="18"/>
                <w:szCs w:val="18"/>
              </w:rPr>
              <w:t>Dalia Cristina Flores Santaella</w:t>
            </w:r>
          </w:p>
          <w:p w14:paraId="67250FB0" w14:textId="77777777" w:rsidR="006E4448" w:rsidRPr="00084260" w:rsidRDefault="006E4448" w:rsidP="006E4448">
            <w:pPr>
              <w:rPr>
                <w:rFonts w:ascii="Arial" w:hAnsi="Arial" w:cs="Arial"/>
                <w:color w:val="000000" w:themeColor="text1"/>
                <w:sz w:val="18"/>
                <w:szCs w:val="18"/>
              </w:rPr>
            </w:pPr>
          </w:p>
        </w:tc>
        <w:tc>
          <w:tcPr>
            <w:tcW w:w="2268" w:type="dxa"/>
            <w:shd w:val="clear" w:color="auto" w:fill="E7E6E6" w:themeFill="background2"/>
            <w:vAlign w:val="center"/>
          </w:tcPr>
          <w:p w14:paraId="13D7AEF4" w14:textId="77777777" w:rsidR="006E4448" w:rsidRPr="00084260" w:rsidRDefault="006E4448" w:rsidP="006E4448">
            <w:pPr>
              <w:jc w:val="center"/>
              <w:rPr>
                <w:rFonts w:ascii="Arial" w:hAnsi="Arial" w:cs="Arial"/>
                <w:color w:val="000000" w:themeColor="text1"/>
                <w:sz w:val="18"/>
                <w:szCs w:val="18"/>
              </w:rPr>
            </w:pPr>
            <w:r w:rsidRPr="00084260">
              <w:rPr>
                <w:rFonts w:ascii="Arial" w:eastAsia="Times New Roman" w:hAnsi="Arial" w:cs="Arial"/>
                <w:color w:val="000000"/>
                <w:sz w:val="18"/>
                <w:szCs w:val="18"/>
                <w:lang w:eastAsia="es-MX"/>
              </w:rPr>
              <w:t>Coordinador SPEN</w:t>
            </w:r>
          </w:p>
        </w:tc>
        <w:tc>
          <w:tcPr>
            <w:tcW w:w="2563" w:type="dxa"/>
            <w:shd w:val="clear" w:color="auto" w:fill="E7E6E6" w:themeFill="background2"/>
            <w:vAlign w:val="center"/>
          </w:tcPr>
          <w:p w14:paraId="545F7C37" w14:textId="77777777" w:rsidR="006E4448" w:rsidRPr="00084260" w:rsidRDefault="006E4448" w:rsidP="006E4448">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Elaboración de todos los Acuerdos que se generen en el área, así como todos los que la Secretaría Ejecutiva o la Presidencia del Consejo General le encomienden, cumplimiento conjuntamente con sus Técnicos de las metas que el Servicio Profesional Electoral Nacional, determinen para el área.</w:t>
            </w:r>
          </w:p>
        </w:tc>
        <w:tc>
          <w:tcPr>
            <w:tcW w:w="2414" w:type="dxa"/>
            <w:shd w:val="clear" w:color="auto" w:fill="E7E6E6" w:themeFill="background2"/>
            <w:vAlign w:val="center"/>
          </w:tcPr>
          <w:p w14:paraId="6E2D1EF2" w14:textId="77777777" w:rsidR="006E4448" w:rsidRPr="00084260" w:rsidRDefault="006E4448"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actividades contenidas en el catálogo de cargos y puestos del SPEN</w:t>
            </w:r>
          </w:p>
        </w:tc>
        <w:tc>
          <w:tcPr>
            <w:tcW w:w="1686" w:type="dxa"/>
            <w:shd w:val="clear" w:color="auto" w:fill="E7E6E6" w:themeFill="background2"/>
            <w:vAlign w:val="center"/>
          </w:tcPr>
          <w:p w14:paraId="5409295E" w14:textId="77777777" w:rsidR="006E4448" w:rsidRPr="00084260" w:rsidRDefault="006E4448" w:rsidP="006E4448">
            <w:pPr>
              <w:jc w:val="both"/>
              <w:rPr>
                <w:rFonts w:ascii="Arial" w:hAnsi="Arial" w:cs="Arial"/>
                <w:color w:val="000000" w:themeColor="text1"/>
                <w:sz w:val="18"/>
                <w:szCs w:val="18"/>
              </w:rPr>
            </w:pPr>
            <w:r w:rsidRPr="00084260">
              <w:rPr>
                <w:rFonts w:ascii="Arial" w:hAnsi="Arial" w:cs="Arial"/>
                <w:color w:val="000000" w:themeColor="text1"/>
                <w:sz w:val="18"/>
                <w:szCs w:val="18"/>
              </w:rPr>
              <w:t>Estructura</w:t>
            </w:r>
          </w:p>
        </w:tc>
      </w:tr>
      <w:tr w:rsidR="006E4448" w:rsidRPr="00084260" w14:paraId="7C27E2C9" w14:textId="77777777" w:rsidTr="007A4680">
        <w:trPr>
          <w:trHeight w:val="454"/>
        </w:trPr>
        <w:tc>
          <w:tcPr>
            <w:tcW w:w="1696" w:type="dxa"/>
            <w:vAlign w:val="center"/>
          </w:tcPr>
          <w:p w14:paraId="48C38164" w14:textId="77777777" w:rsidR="006E4448" w:rsidRPr="00084260" w:rsidRDefault="006E4448" w:rsidP="006E4448">
            <w:pPr>
              <w:rPr>
                <w:rFonts w:ascii="Arial" w:hAnsi="Arial" w:cs="Arial"/>
                <w:color w:val="000000" w:themeColor="text1"/>
                <w:sz w:val="18"/>
                <w:szCs w:val="18"/>
              </w:rPr>
            </w:pPr>
            <w:r w:rsidRPr="00084260">
              <w:rPr>
                <w:rFonts w:ascii="Arial" w:hAnsi="Arial" w:cs="Arial"/>
                <w:color w:val="000000" w:themeColor="text1"/>
                <w:sz w:val="18"/>
                <w:szCs w:val="18"/>
              </w:rPr>
              <w:t>Felipe Fuentes Muruaga</w:t>
            </w:r>
          </w:p>
        </w:tc>
        <w:tc>
          <w:tcPr>
            <w:tcW w:w="2268" w:type="dxa"/>
            <w:vAlign w:val="center"/>
          </w:tcPr>
          <w:p w14:paraId="0F47C60D" w14:textId="77777777" w:rsidR="006E4448" w:rsidRPr="00084260" w:rsidRDefault="006E4448" w:rsidP="006E4448">
            <w:pPr>
              <w:jc w:val="center"/>
              <w:rPr>
                <w:rFonts w:ascii="Arial" w:hAnsi="Arial" w:cs="Arial"/>
                <w:color w:val="000000" w:themeColor="text1"/>
                <w:sz w:val="18"/>
                <w:szCs w:val="18"/>
              </w:rPr>
            </w:pPr>
            <w:r w:rsidRPr="00084260">
              <w:rPr>
                <w:rFonts w:ascii="Arial" w:hAnsi="Arial" w:cs="Arial"/>
                <w:color w:val="000000" w:themeColor="text1"/>
                <w:sz w:val="18"/>
                <w:szCs w:val="18"/>
              </w:rPr>
              <w:t>Jefe de Oficina C</w:t>
            </w:r>
          </w:p>
        </w:tc>
        <w:tc>
          <w:tcPr>
            <w:tcW w:w="2563" w:type="dxa"/>
            <w:vAlign w:val="center"/>
          </w:tcPr>
          <w:p w14:paraId="4F85A9B4" w14:textId="77777777" w:rsidR="006E4448" w:rsidRPr="00084260" w:rsidRDefault="006E4448" w:rsidP="006E4448">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Apoyar las gestiones con los partidos políticos para el ejercicio efectivo de las prerrogativas a que tienen derecho en materia de Radio y Televisión; Enlace de Archivo.</w:t>
            </w:r>
          </w:p>
        </w:tc>
        <w:tc>
          <w:tcPr>
            <w:tcW w:w="2414" w:type="dxa"/>
            <w:vAlign w:val="center"/>
          </w:tcPr>
          <w:p w14:paraId="55CC3515" w14:textId="77777777" w:rsidR="006E4448" w:rsidRPr="00084260" w:rsidRDefault="006E4448"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funciones de esta área conforme a las atribuciones del artículo 50 de la LIPEEO</w:t>
            </w:r>
          </w:p>
        </w:tc>
        <w:tc>
          <w:tcPr>
            <w:tcW w:w="1686" w:type="dxa"/>
            <w:vAlign w:val="center"/>
          </w:tcPr>
          <w:p w14:paraId="161D468A" w14:textId="77777777" w:rsidR="006E4448" w:rsidRPr="00084260" w:rsidRDefault="006E4448" w:rsidP="006E4448">
            <w:pPr>
              <w:jc w:val="both"/>
              <w:rPr>
                <w:rFonts w:ascii="Arial" w:hAnsi="Arial" w:cs="Arial"/>
                <w:color w:val="000000" w:themeColor="text1"/>
                <w:sz w:val="18"/>
                <w:szCs w:val="18"/>
              </w:rPr>
            </w:pPr>
            <w:r w:rsidRPr="00084260">
              <w:rPr>
                <w:rFonts w:ascii="Arial" w:hAnsi="Arial" w:cs="Arial"/>
                <w:color w:val="000000" w:themeColor="text1"/>
                <w:sz w:val="18"/>
                <w:szCs w:val="18"/>
              </w:rPr>
              <w:t>Estructura</w:t>
            </w:r>
          </w:p>
        </w:tc>
      </w:tr>
      <w:tr w:rsidR="006E4448" w:rsidRPr="00084260" w14:paraId="4EFFB88A" w14:textId="77777777" w:rsidTr="007A4680">
        <w:trPr>
          <w:trHeight w:val="454"/>
        </w:trPr>
        <w:tc>
          <w:tcPr>
            <w:tcW w:w="1696" w:type="dxa"/>
            <w:shd w:val="clear" w:color="auto" w:fill="E7E6E6" w:themeFill="background2"/>
            <w:vAlign w:val="center"/>
          </w:tcPr>
          <w:p w14:paraId="2134443D" w14:textId="77777777" w:rsidR="006E4448" w:rsidRPr="00084260" w:rsidRDefault="006E4448" w:rsidP="006E4448">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Adriana Narcedalia Santiago Luna</w:t>
            </w:r>
          </w:p>
        </w:tc>
        <w:tc>
          <w:tcPr>
            <w:tcW w:w="2268" w:type="dxa"/>
            <w:shd w:val="clear" w:color="auto" w:fill="E7E6E6" w:themeFill="background2"/>
            <w:vAlign w:val="center"/>
          </w:tcPr>
          <w:p w14:paraId="6D2A9E84" w14:textId="77777777" w:rsidR="006E4448" w:rsidRPr="00084260" w:rsidRDefault="006E4448" w:rsidP="006E4448">
            <w:pPr>
              <w:jc w:val="center"/>
              <w:rPr>
                <w:rFonts w:ascii="Arial" w:hAnsi="Arial" w:cs="Arial"/>
                <w:color w:val="000000" w:themeColor="text1"/>
                <w:sz w:val="18"/>
                <w:szCs w:val="18"/>
              </w:rPr>
            </w:pPr>
            <w:r w:rsidRPr="00084260">
              <w:rPr>
                <w:rFonts w:ascii="Arial" w:hAnsi="Arial" w:cs="Arial"/>
                <w:color w:val="000000" w:themeColor="text1"/>
                <w:sz w:val="18"/>
                <w:szCs w:val="18"/>
              </w:rPr>
              <w:t>Supervisora A</w:t>
            </w:r>
          </w:p>
        </w:tc>
        <w:tc>
          <w:tcPr>
            <w:tcW w:w="2563" w:type="dxa"/>
            <w:shd w:val="clear" w:color="auto" w:fill="E7E6E6" w:themeFill="background2"/>
            <w:vAlign w:val="center"/>
          </w:tcPr>
          <w:p w14:paraId="17101D4D" w14:textId="77777777" w:rsidR="006E4448" w:rsidRPr="00084260" w:rsidRDefault="006E4448" w:rsidP="006E4448">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Verificación permanente y trianual de los padrones de personas afiliadas de los partidos políticos locales, contestación a diversos requerimientos de los órganos jurisdiccionales y administrativos, atender las publicidades de los medios de impugnación e informes circunstanciados.</w:t>
            </w:r>
          </w:p>
        </w:tc>
        <w:tc>
          <w:tcPr>
            <w:tcW w:w="2414" w:type="dxa"/>
            <w:shd w:val="clear" w:color="auto" w:fill="E7E6E6" w:themeFill="background2"/>
            <w:vAlign w:val="center"/>
          </w:tcPr>
          <w:p w14:paraId="6040C373" w14:textId="77777777" w:rsidR="006E4448" w:rsidRPr="00084260" w:rsidRDefault="006E4448"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funciones de esta área conforme a las atribuciones del artículo 50 de la LIPEEO</w:t>
            </w:r>
          </w:p>
        </w:tc>
        <w:tc>
          <w:tcPr>
            <w:tcW w:w="1686" w:type="dxa"/>
            <w:shd w:val="clear" w:color="auto" w:fill="E7E6E6" w:themeFill="background2"/>
            <w:vAlign w:val="center"/>
          </w:tcPr>
          <w:p w14:paraId="2F9700A0" w14:textId="77777777" w:rsidR="006E4448" w:rsidRPr="00084260" w:rsidRDefault="006E4448" w:rsidP="006E4448">
            <w:pPr>
              <w:jc w:val="both"/>
              <w:rPr>
                <w:rFonts w:ascii="Arial" w:hAnsi="Arial" w:cs="Arial"/>
                <w:color w:val="000000" w:themeColor="text1"/>
                <w:sz w:val="18"/>
                <w:szCs w:val="18"/>
              </w:rPr>
            </w:pPr>
            <w:r w:rsidRPr="00084260">
              <w:rPr>
                <w:rFonts w:ascii="Arial" w:hAnsi="Arial" w:cs="Arial"/>
                <w:color w:val="000000" w:themeColor="text1"/>
                <w:sz w:val="18"/>
                <w:szCs w:val="18"/>
              </w:rPr>
              <w:t>Estructura</w:t>
            </w:r>
          </w:p>
        </w:tc>
      </w:tr>
    </w:tbl>
    <w:p w14:paraId="6BF7335B" w14:textId="4A108F61" w:rsidR="00BD3FB3" w:rsidRDefault="00060EC7" w:rsidP="006E4448">
      <w:pPr>
        <w:rPr>
          <w:rFonts w:asciiTheme="majorHAnsi" w:hAnsiTheme="majorHAnsi" w:cstheme="majorHAnsi"/>
          <w:b/>
          <w:bCs/>
          <w:color w:val="800000"/>
          <w:sz w:val="40"/>
          <w:szCs w:val="40"/>
        </w:rPr>
      </w:pPr>
      <w:r>
        <w:rPr>
          <w:rFonts w:asciiTheme="majorHAnsi" w:hAnsiTheme="majorHAnsi" w:cstheme="majorHAnsi"/>
          <w:b/>
          <w:bCs/>
          <w:color w:val="800000"/>
          <w:sz w:val="40"/>
          <w:szCs w:val="40"/>
        </w:rPr>
        <w:t>VINCULACIÓN A LA ESTRUCTURA ORGANIZACIONAL</w:t>
      </w:r>
    </w:p>
    <w:p w14:paraId="78595506" w14:textId="77777777" w:rsidR="006E4448" w:rsidRPr="00F124B7" w:rsidRDefault="006E4448" w:rsidP="006E4448">
      <w:pPr>
        <w:rPr>
          <w:rFonts w:cstheme="minorHAnsi"/>
          <w:b/>
          <w:bCs/>
          <w:color w:val="800000"/>
          <w:sz w:val="24"/>
          <w:szCs w:val="24"/>
        </w:rPr>
      </w:pPr>
    </w:p>
    <w:tbl>
      <w:tblPr>
        <w:tblStyle w:val="Tablaconcuadrcula"/>
        <w:tblpPr w:leftFromText="141" w:rightFromText="141" w:vertAnchor="page" w:horzAnchor="margin" w:tblpXSpec="center" w:tblpY="1670"/>
        <w:tblW w:w="10627" w:type="dxa"/>
        <w:tblLayout w:type="fixed"/>
        <w:tblLook w:val="04A0" w:firstRow="1" w:lastRow="0" w:firstColumn="1" w:lastColumn="0" w:noHBand="0" w:noVBand="1"/>
      </w:tblPr>
      <w:tblGrid>
        <w:gridCol w:w="1696"/>
        <w:gridCol w:w="2268"/>
        <w:gridCol w:w="2563"/>
        <w:gridCol w:w="2414"/>
        <w:gridCol w:w="1686"/>
      </w:tblGrid>
      <w:tr w:rsidR="00BD3FB3" w:rsidRPr="00084260" w14:paraId="4B6F0B4B" w14:textId="77777777" w:rsidTr="00973698">
        <w:trPr>
          <w:trHeight w:val="454"/>
        </w:trPr>
        <w:tc>
          <w:tcPr>
            <w:tcW w:w="1696" w:type="dxa"/>
            <w:shd w:val="clear" w:color="auto" w:fill="800000"/>
            <w:vAlign w:val="center"/>
          </w:tcPr>
          <w:p w14:paraId="6F1964DC" w14:textId="71A699C5" w:rsidR="00BD3FB3"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lastRenderedPageBreak/>
              <w:t>NOMBRE</w:t>
            </w:r>
          </w:p>
        </w:tc>
        <w:tc>
          <w:tcPr>
            <w:tcW w:w="2268" w:type="dxa"/>
            <w:shd w:val="clear" w:color="auto" w:fill="800000"/>
            <w:vAlign w:val="center"/>
          </w:tcPr>
          <w:p w14:paraId="3C3F44B5" w14:textId="2C01073C" w:rsidR="00BD3FB3"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NIVEL ORGANIZACIONAL</w:t>
            </w:r>
          </w:p>
        </w:tc>
        <w:tc>
          <w:tcPr>
            <w:tcW w:w="2563" w:type="dxa"/>
            <w:shd w:val="clear" w:color="auto" w:fill="800000"/>
            <w:vAlign w:val="center"/>
          </w:tcPr>
          <w:p w14:paraId="2221F7B9" w14:textId="6DC86817" w:rsidR="00E050BD"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ACTIVIDAD</w:t>
            </w:r>
          </w:p>
          <w:p w14:paraId="255FFED3" w14:textId="5ABD102A" w:rsidR="00BD3FB3"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ESPECÍFICA</w:t>
            </w:r>
          </w:p>
        </w:tc>
        <w:tc>
          <w:tcPr>
            <w:tcW w:w="2414" w:type="dxa"/>
            <w:shd w:val="clear" w:color="auto" w:fill="800000"/>
            <w:vAlign w:val="center"/>
          </w:tcPr>
          <w:p w14:paraId="39A114C0" w14:textId="6A8CC94B" w:rsidR="00BD3FB3"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ACTIVIDAD INSTITUCIONAL</w:t>
            </w:r>
          </w:p>
        </w:tc>
        <w:tc>
          <w:tcPr>
            <w:tcW w:w="1686" w:type="dxa"/>
            <w:shd w:val="clear" w:color="auto" w:fill="800000"/>
            <w:vAlign w:val="center"/>
          </w:tcPr>
          <w:p w14:paraId="6EBFB426" w14:textId="6105E14C" w:rsidR="00BD3FB3" w:rsidRPr="00084260" w:rsidRDefault="00BD3FB3" w:rsidP="00C73851">
            <w:pPr>
              <w:jc w:val="center"/>
              <w:rPr>
                <w:rFonts w:ascii="Arial" w:hAnsi="Arial" w:cs="Arial"/>
                <w:b/>
                <w:bCs/>
                <w:color w:val="FFFFFF" w:themeColor="background1"/>
                <w:sz w:val="18"/>
                <w:szCs w:val="18"/>
              </w:rPr>
            </w:pPr>
            <w:r w:rsidRPr="00084260">
              <w:rPr>
                <w:rFonts w:ascii="Arial" w:hAnsi="Arial" w:cs="Arial"/>
                <w:b/>
                <w:bCs/>
                <w:color w:val="FFFFFF" w:themeColor="background1"/>
                <w:sz w:val="18"/>
                <w:szCs w:val="18"/>
              </w:rPr>
              <w:t>TIPO DE CONTRATACIÓN</w:t>
            </w:r>
          </w:p>
        </w:tc>
      </w:tr>
      <w:tr w:rsidR="00BD3FB3" w:rsidRPr="00084260" w14:paraId="728D889B" w14:textId="77777777" w:rsidTr="007A4680">
        <w:trPr>
          <w:trHeight w:val="454"/>
        </w:trPr>
        <w:tc>
          <w:tcPr>
            <w:tcW w:w="1696" w:type="dxa"/>
            <w:vAlign w:val="center"/>
          </w:tcPr>
          <w:p w14:paraId="13132A9D" w14:textId="2DC600EA" w:rsidR="00BD3FB3" w:rsidRPr="00084260" w:rsidRDefault="00CF0A50" w:rsidP="00C73851">
            <w:pPr>
              <w:jc w:val="both"/>
              <w:rPr>
                <w:rFonts w:ascii="Arial" w:hAnsi="Arial" w:cs="Arial"/>
                <w:color w:val="FFFFFF" w:themeColor="background1"/>
                <w:sz w:val="18"/>
                <w:szCs w:val="18"/>
              </w:rPr>
            </w:pPr>
            <w:r w:rsidRPr="00084260">
              <w:rPr>
                <w:rFonts w:ascii="Arial" w:eastAsia="Times New Roman" w:hAnsi="Arial" w:cs="Arial"/>
                <w:color w:val="000000"/>
                <w:sz w:val="18"/>
                <w:szCs w:val="18"/>
                <w:lang w:eastAsia="es-MX"/>
              </w:rPr>
              <w:t>Alberto Demetrio García Acevedo</w:t>
            </w:r>
          </w:p>
        </w:tc>
        <w:tc>
          <w:tcPr>
            <w:tcW w:w="2268" w:type="dxa"/>
            <w:vAlign w:val="center"/>
          </w:tcPr>
          <w:p w14:paraId="61567311" w14:textId="5709C2BD" w:rsidR="00BD3FB3" w:rsidRPr="00084260" w:rsidRDefault="00CF0A50" w:rsidP="00C73851">
            <w:pPr>
              <w:rPr>
                <w:rFonts w:ascii="Arial" w:hAnsi="Arial" w:cs="Arial"/>
                <w:sz w:val="18"/>
                <w:szCs w:val="18"/>
              </w:rPr>
            </w:pPr>
            <w:r w:rsidRPr="00084260">
              <w:rPr>
                <w:rFonts w:ascii="Arial" w:hAnsi="Arial" w:cs="Arial"/>
                <w:sz w:val="18"/>
                <w:szCs w:val="18"/>
              </w:rPr>
              <w:t>Asistencia Técnica SPEN</w:t>
            </w:r>
          </w:p>
        </w:tc>
        <w:tc>
          <w:tcPr>
            <w:tcW w:w="2563" w:type="dxa"/>
            <w:vAlign w:val="center"/>
          </w:tcPr>
          <w:p w14:paraId="4C894F8E" w14:textId="60D4BE38" w:rsidR="00BD3FB3" w:rsidRPr="00084260" w:rsidRDefault="00CF0A50" w:rsidP="00C73851">
            <w:pPr>
              <w:jc w:val="both"/>
              <w:rPr>
                <w:rFonts w:ascii="Arial" w:hAnsi="Arial" w:cs="Arial"/>
                <w:color w:val="FFFFFF" w:themeColor="background1"/>
                <w:sz w:val="18"/>
                <w:szCs w:val="18"/>
              </w:rPr>
            </w:pPr>
            <w:r w:rsidRPr="00084260">
              <w:rPr>
                <w:rFonts w:ascii="Arial" w:eastAsia="Times New Roman" w:hAnsi="Arial" w:cs="Arial"/>
                <w:color w:val="000000"/>
                <w:sz w:val="18"/>
                <w:szCs w:val="18"/>
                <w:lang w:eastAsia="es-MX"/>
              </w:rPr>
              <w:t>Elaboración del calendario anual de las prerrogativas, aplicar los descuentos mensuales que determine el INE y las diversas autoridades jurisdiccionales, mantener actualizado el libro de registro de los partidos políticos.</w:t>
            </w:r>
          </w:p>
        </w:tc>
        <w:tc>
          <w:tcPr>
            <w:tcW w:w="2414" w:type="dxa"/>
            <w:vAlign w:val="center"/>
          </w:tcPr>
          <w:p w14:paraId="76143628" w14:textId="243E7C52" w:rsidR="00BD3FB3" w:rsidRPr="00084260" w:rsidRDefault="00CF0A50" w:rsidP="007A4680">
            <w:pPr>
              <w:jc w:val="both"/>
              <w:rPr>
                <w:rFonts w:ascii="Arial" w:hAnsi="Arial" w:cs="Arial"/>
                <w:color w:val="FFFFFF" w:themeColor="background1"/>
                <w:sz w:val="18"/>
                <w:szCs w:val="18"/>
              </w:rPr>
            </w:pPr>
            <w:r w:rsidRPr="00084260">
              <w:rPr>
                <w:rFonts w:ascii="Arial" w:eastAsia="Times New Roman" w:hAnsi="Arial" w:cs="Arial"/>
                <w:color w:val="000000"/>
                <w:sz w:val="18"/>
                <w:szCs w:val="18"/>
                <w:lang w:eastAsia="es-MX"/>
              </w:rPr>
              <w:t>Realizar las actividades contenidas en el catálogo de cargos y puestos del SPEN</w:t>
            </w:r>
          </w:p>
        </w:tc>
        <w:tc>
          <w:tcPr>
            <w:tcW w:w="1686" w:type="dxa"/>
            <w:vAlign w:val="center"/>
          </w:tcPr>
          <w:p w14:paraId="4ABDE881" w14:textId="460919C3" w:rsidR="00BD3FB3" w:rsidRPr="00084260" w:rsidRDefault="00CF0A50" w:rsidP="00C73851">
            <w:pPr>
              <w:jc w:val="both"/>
              <w:rPr>
                <w:rFonts w:ascii="Arial" w:hAnsi="Arial" w:cs="Arial"/>
                <w:color w:val="FFFFFF" w:themeColor="background1"/>
                <w:sz w:val="18"/>
                <w:szCs w:val="18"/>
              </w:rPr>
            </w:pPr>
            <w:r w:rsidRPr="00084260">
              <w:rPr>
                <w:rFonts w:ascii="Arial" w:hAnsi="Arial" w:cs="Arial"/>
                <w:color w:val="000000" w:themeColor="text1"/>
                <w:sz w:val="18"/>
                <w:szCs w:val="18"/>
              </w:rPr>
              <w:t>Estructura</w:t>
            </w:r>
          </w:p>
        </w:tc>
      </w:tr>
      <w:tr w:rsidR="00CF0A50" w:rsidRPr="00084260" w14:paraId="62C12B7F" w14:textId="77777777" w:rsidTr="007A4680">
        <w:trPr>
          <w:trHeight w:val="454"/>
        </w:trPr>
        <w:tc>
          <w:tcPr>
            <w:tcW w:w="1696" w:type="dxa"/>
            <w:shd w:val="clear" w:color="auto" w:fill="E7E6E6" w:themeFill="background2"/>
            <w:vAlign w:val="center"/>
          </w:tcPr>
          <w:p w14:paraId="070CF51E" w14:textId="0D04D3AD" w:rsidR="00CF0A50" w:rsidRPr="00084260" w:rsidRDefault="00CF0A50" w:rsidP="00C73851">
            <w:pPr>
              <w:jc w:val="both"/>
              <w:rPr>
                <w:rFonts w:ascii="Arial" w:hAnsi="Arial" w:cs="Arial"/>
                <w:color w:val="000000" w:themeColor="text1"/>
                <w:sz w:val="18"/>
                <w:szCs w:val="18"/>
              </w:rPr>
            </w:pPr>
            <w:r w:rsidRPr="00084260">
              <w:rPr>
                <w:rFonts w:ascii="Arial" w:hAnsi="Arial" w:cs="Arial"/>
                <w:color w:val="000000" w:themeColor="text1"/>
                <w:sz w:val="18"/>
                <w:szCs w:val="18"/>
              </w:rPr>
              <w:t xml:space="preserve">Vacante </w:t>
            </w:r>
          </w:p>
        </w:tc>
        <w:tc>
          <w:tcPr>
            <w:tcW w:w="2268" w:type="dxa"/>
            <w:shd w:val="clear" w:color="auto" w:fill="E7E6E6" w:themeFill="background2"/>
            <w:vAlign w:val="center"/>
          </w:tcPr>
          <w:p w14:paraId="17243ED7" w14:textId="7485C288" w:rsidR="00CF0A50" w:rsidRPr="00084260" w:rsidRDefault="00CF0A50" w:rsidP="00C73851">
            <w:pPr>
              <w:jc w:val="both"/>
              <w:rPr>
                <w:rFonts w:ascii="Arial" w:hAnsi="Arial" w:cs="Arial"/>
                <w:color w:val="000000" w:themeColor="text1"/>
                <w:sz w:val="18"/>
                <w:szCs w:val="18"/>
              </w:rPr>
            </w:pPr>
            <w:r w:rsidRPr="00084260">
              <w:rPr>
                <w:rFonts w:ascii="Arial" w:hAnsi="Arial" w:cs="Arial"/>
                <w:sz w:val="18"/>
                <w:szCs w:val="18"/>
              </w:rPr>
              <w:t>Asistencia Técnica SPEN</w:t>
            </w:r>
          </w:p>
        </w:tc>
        <w:tc>
          <w:tcPr>
            <w:tcW w:w="2563" w:type="dxa"/>
            <w:shd w:val="clear" w:color="auto" w:fill="E7E6E6" w:themeFill="background2"/>
            <w:vAlign w:val="center"/>
          </w:tcPr>
          <w:p w14:paraId="648B87C2" w14:textId="0713019B" w:rsidR="00CF0A50" w:rsidRPr="00084260" w:rsidRDefault="00CF0A50" w:rsidP="00C73851">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Elaboración de diversos proyectos de Acuerdo que se generen en la Dirección Ejecutiva, mantener actualizado el libro de registro de los partidos políticos.</w:t>
            </w:r>
          </w:p>
        </w:tc>
        <w:tc>
          <w:tcPr>
            <w:tcW w:w="2414" w:type="dxa"/>
            <w:shd w:val="clear" w:color="auto" w:fill="E7E6E6" w:themeFill="background2"/>
            <w:vAlign w:val="center"/>
          </w:tcPr>
          <w:p w14:paraId="2E96A903" w14:textId="3C08D6DB" w:rsidR="00CF0A50" w:rsidRPr="00084260" w:rsidRDefault="00CF0A50"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actividades contenidas en el catálogo de cargos y puestos del SPEN</w:t>
            </w:r>
          </w:p>
        </w:tc>
        <w:tc>
          <w:tcPr>
            <w:tcW w:w="1686" w:type="dxa"/>
            <w:shd w:val="clear" w:color="auto" w:fill="E7E6E6" w:themeFill="background2"/>
            <w:vAlign w:val="center"/>
          </w:tcPr>
          <w:p w14:paraId="57E40C85" w14:textId="3A276BA5" w:rsidR="00CF0A50" w:rsidRPr="00084260" w:rsidRDefault="00CF0A50" w:rsidP="00C73851">
            <w:pPr>
              <w:rPr>
                <w:rFonts w:ascii="Arial" w:hAnsi="Arial" w:cs="Arial"/>
                <w:color w:val="000000" w:themeColor="text1"/>
                <w:sz w:val="18"/>
                <w:szCs w:val="18"/>
              </w:rPr>
            </w:pPr>
            <w:r w:rsidRPr="00084260">
              <w:rPr>
                <w:rFonts w:ascii="Arial" w:hAnsi="Arial" w:cs="Arial"/>
                <w:color w:val="000000" w:themeColor="text1"/>
                <w:sz w:val="18"/>
                <w:szCs w:val="18"/>
              </w:rPr>
              <w:t>Estructura</w:t>
            </w:r>
          </w:p>
        </w:tc>
      </w:tr>
      <w:tr w:rsidR="00CF0A50" w:rsidRPr="00084260" w14:paraId="79A4811F" w14:textId="77777777" w:rsidTr="007A4680">
        <w:trPr>
          <w:trHeight w:val="454"/>
        </w:trPr>
        <w:tc>
          <w:tcPr>
            <w:tcW w:w="1696" w:type="dxa"/>
            <w:vAlign w:val="center"/>
          </w:tcPr>
          <w:p w14:paraId="18911699" w14:textId="7EE0F9A6" w:rsidR="00CF0A50" w:rsidRPr="00084260" w:rsidRDefault="00CF0A50" w:rsidP="00C73851">
            <w:pPr>
              <w:jc w:val="both"/>
              <w:rPr>
                <w:rFonts w:ascii="Arial" w:hAnsi="Arial" w:cs="Arial"/>
                <w:color w:val="000000" w:themeColor="text1"/>
                <w:sz w:val="18"/>
                <w:szCs w:val="18"/>
              </w:rPr>
            </w:pPr>
            <w:r w:rsidRPr="00084260">
              <w:rPr>
                <w:rFonts w:ascii="Arial" w:hAnsi="Arial" w:cs="Arial"/>
                <w:color w:val="000000" w:themeColor="text1"/>
                <w:sz w:val="18"/>
                <w:szCs w:val="18"/>
              </w:rPr>
              <w:t xml:space="preserve">Sarai de Jesús Ramírez Pérez </w:t>
            </w:r>
          </w:p>
        </w:tc>
        <w:tc>
          <w:tcPr>
            <w:tcW w:w="2268" w:type="dxa"/>
            <w:vAlign w:val="center"/>
          </w:tcPr>
          <w:p w14:paraId="111C9FE3" w14:textId="1C6D6DB3" w:rsidR="00CF0A50" w:rsidRPr="00084260" w:rsidRDefault="00CF0A50" w:rsidP="00C73851">
            <w:pPr>
              <w:jc w:val="both"/>
              <w:rPr>
                <w:rFonts w:ascii="Arial" w:hAnsi="Arial" w:cs="Arial"/>
                <w:color w:val="000000" w:themeColor="text1"/>
                <w:sz w:val="18"/>
                <w:szCs w:val="18"/>
              </w:rPr>
            </w:pPr>
            <w:r w:rsidRPr="00084260">
              <w:rPr>
                <w:rFonts w:ascii="Arial" w:hAnsi="Arial" w:cs="Arial"/>
                <w:color w:val="000000" w:themeColor="text1"/>
                <w:sz w:val="18"/>
                <w:szCs w:val="18"/>
              </w:rPr>
              <w:t>Auxiliar B</w:t>
            </w:r>
          </w:p>
        </w:tc>
        <w:tc>
          <w:tcPr>
            <w:tcW w:w="2563" w:type="dxa"/>
            <w:vAlign w:val="center"/>
          </w:tcPr>
          <w:p w14:paraId="122E72B4" w14:textId="45A2D8E3" w:rsidR="00CF0A50" w:rsidRPr="00084260" w:rsidRDefault="0005500A" w:rsidP="00C73851">
            <w:pPr>
              <w:jc w:val="both"/>
              <w:rPr>
                <w:rFonts w:ascii="Arial" w:hAnsi="Arial" w:cs="Arial"/>
                <w:color w:val="000000" w:themeColor="text1"/>
                <w:sz w:val="18"/>
                <w:szCs w:val="18"/>
              </w:rPr>
            </w:pPr>
            <w:r w:rsidRPr="00084260">
              <w:rPr>
                <w:rFonts w:ascii="Arial" w:hAnsi="Arial" w:cs="Arial"/>
                <w:color w:val="000000" w:themeColor="text1"/>
                <w:sz w:val="18"/>
                <w:szCs w:val="18"/>
              </w:rPr>
              <w:t>Apoyo en la gestión de prerrogativas de los partidos políticos, así como en la captura de información en el Sistema de Captación de Datos para Procesos de Participación Ciudadana y Actores Políticos.</w:t>
            </w:r>
          </w:p>
        </w:tc>
        <w:tc>
          <w:tcPr>
            <w:tcW w:w="2414" w:type="dxa"/>
            <w:vAlign w:val="center"/>
          </w:tcPr>
          <w:p w14:paraId="4A662249" w14:textId="58E154A4" w:rsidR="00CF0A50" w:rsidRPr="00084260" w:rsidRDefault="0005500A"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funciones de esta área conforme a las atribuciones del artículo 50 de la LIPEEO</w:t>
            </w:r>
          </w:p>
        </w:tc>
        <w:tc>
          <w:tcPr>
            <w:tcW w:w="1686" w:type="dxa"/>
            <w:vAlign w:val="center"/>
          </w:tcPr>
          <w:p w14:paraId="1AF30F73" w14:textId="73AB0F84" w:rsidR="00CF0A50" w:rsidRPr="00084260" w:rsidRDefault="0005500A" w:rsidP="00C73851">
            <w:pPr>
              <w:rPr>
                <w:rFonts w:ascii="Arial" w:hAnsi="Arial" w:cs="Arial"/>
                <w:color w:val="000000" w:themeColor="text1"/>
                <w:sz w:val="18"/>
                <w:szCs w:val="18"/>
              </w:rPr>
            </w:pPr>
            <w:r w:rsidRPr="00084260">
              <w:rPr>
                <w:rFonts w:ascii="Arial" w:hAnsi="Arial" w:cs="Arial"/>
                <w:color w:val="000000" w:themeColor="text1"/>
                <w:sz w:val="18"/>
                <w:szCs w:val="18"/>
              </w:rPr>
              <w:t>Estructura</w:t>
            </w:r>
          </w:p>
        </w:tc>
      </w:tr>
      <w:tr w:rsidR="00CF0A50" w:rsidRPr="00084260" w14:paraId="5C7AB6F7" w14:textId="77777777" w:rsidTr="007A4680">
        <w:trPr>
          <w:trHeight w:val="454"/>
        </w:trPr>
        <w:tc>
          <w:tcPr>
            <w:tcW w:w="1696" w:type="dxa"/>
            <w:shd w:val="clear" w:color="auto" w:fill="E7E6E6" w:themeFill="background2"/>
            <w:vAlign w:val="center"/>
          </w:tcPr>
          <w:p w14:paraId="079A5B83" w14:textId="0403101D" w:rsidR="00C73851" w:rsidRPr="00084260" w:rsidRDefault="00086AE8" w:rsidP="00C73851">
            <w:pPr>
              <w:spacing w:after="120"/>
              <w:rPr>
                <w:rFonts w:ascii="Arial" w:hAnsi="Arial" w:cs="Arial"/>
                <w:sz w:val="18"/>
                <w:szCs w:val="18"/>
              </w:rPr>
            </w:pPr>
            <w:r>
              <w:rPr>
                <w:rFonts w:ascii="Arial" w:hAnsi="Arial" w:cs="Arial"/>
                <w:sz w:val="18"/>
                <w:szCs w:val="18"/>
              </w:rPr>
              <w:t>Omar Alejandro Monterrubio Arias</w:t>
            </w:r>
          </w:p>
          <w:p w14:paraId="79248F9C" w14:textId="77777777" w:rsidR="00CF0A50" w:rsidRPr="00084260" w:rsidRDefault="00CF0A50" w:rsidP="00C73851">
            <w:pPr>
              <w:rPr>
                <w:rFonts w:ascii="Arial" w:hAnsi="Arial" w:cs="Arial"/>
                <w:color w:val="000000" w:themeColor="text1"/>
                <w:sz w:val="18"/>
                <w:szCs w:val="18"/>
              </w:rPr>
            </w:pPr>
          </w:p>
          <w:p w14:paraId="333ADB46" w14:textId="3D296C17" w:rsidR="00EB2BEC" w:rsidRPr="00084260" w:rsidRDefault="00EB2BEC" w:rsidP="00C73851">
            <w:pPr>
              <w:rPr>
                <w:rFonts w:ascii="Arial" w:hAnsi="Arial" w:cs="Arial"/>
                <w:color w:val="000000" w:themeColor="text1"/>
                <w:sz w:val="18"/>
                <w:szCs w:val="18"/>
              </w:rPr>
            </w:pPr>
          </w:p>
        </w:tc>
        <w:tc>
          <w:tcPr>
            <w:tcW w:w="2268" w:type="dxa"/>
            <w:shd w:val="clear" w:color="auto" w:fill="E7E6E6" w:themeFill="background2"/>
            <w:vAlign w:val="center"/>
          </w:tcPr>
          <w:p w14:paraId="73FAD615" w14:textId="27835C6E" w:rsidR="00CF0A50" w:rsidRPr="00084260" w:rsidRDefault="00086AE8" w:rsidP="00C73851">
            <w:pPr>
              <w:jc w:val="center"/>
              <w:rPr>
                <w:rFonts w:ascii="Arial" w:hAnsi="Arial" w:cs="Arial"/>
                <w:color w:val="000000" w:themeColor="text1"/>
                <w:sz w:val="18"/>
                <w:szCs w:val="18"/>
              </w:rPr>
            </w:pPr>
            <w:r>
              <w:rPr>
                <w:rFonts w:ascii="Arial" w:hAnsi="Arial" w:cs="Arial"/>
                <w:color w:val="000000" w:themeColor="text1"/>
                <w:sz w:val="18"/>
                <w:szCs w:val="18"/>
              </w:rPr>
              <w:t>Profesional administrativo</w:t>
            </w:r>
            <w:r w:rsidR="00B30883">
              <w:rPr>
                <w:rFonts w:ascii="Arial" w:hAnsi="Arial" w:cs="Arial"/>
                <w:color w:val="000000" w:themeColor="text1"/>
                <w:sz w:val="18"/>
                <w:szCs w:val="18"/>
              </w:rPr>
              <w:t xml:space="preserve"> </w:t>
            </w:r>
          </w:p>
        </w:tc>
        <w:tc>
          <w:tcPr>
            <w:tcW w:w="2563" w:type="dxa"/>
            <w:shd w:val="clear" w:color="auto" w:fill="E7E6E6" w:themeFill="background2"/>
            <w:vAlign w:val="center"/>
          </w:tcPr>
          <w:p w14:paraId="78F3D2AB" w14:textId="35EF640D" w:rsidR="00CF0A50" w:rsidRPr="00084260" w:rsidRDefault="00C73851" w:rsidP="00C73851">
            <w:pPr>
              <w:jc w:val="both"/>
              <w:rPr>
                <w:rFonts w:ascii="Arial" w:hAnsi="Arial" w:cs="Arial"/>
                <w:color w:val="000000" w:themeColor="text1"/>
                <w:sz w:val="18"/>
                <w:szCs w:val="18"/>
              </w:rPr>
            </w:pPr>
            <w:r w:rsidRPr="00084260">
              <w:rPr>
                <w:rFonts w:ascii="Arial" w:hAnsi="Arial" w:cs="Arial"/>
                <w:color w:val="000000" w:themeColor="text1"/>
                <w:sz w:val="18"/>
                <w:szCs w:val="18"/>
              </w:rPr>
              <w:t>Apoya en la gestión de insumos materiales de la Dirección Ejecutiva y en la atención de solicitudes de información provenientes de la Unidad Técnica de Transparencia, la Secretaría Ejecutiva, el INE, la Comisión de Quejas y Denuncias, así como de personas particulares; administra la agenda de</w:t>
            </w:r>
            <w:r w:rsidR="00086AE8">
              <w:rPr>
                <w:rFonts w:ascii="Arial" w:hAnsi="Arial" w:cs="Arial"/>
                <w:color w:val="000000" w:themeColor="text1"/>
                <w:sz w:val="18"/>
                <w:szCs w:val="18"/>
              </w:rPr>
              <w:t xml:space="preserve"> la encargada de despacho de la</w:t>
            </w:r>
            <w:r w:rsidRPr="00084260">
              <w:rPr>
                <w:rFonts w:ascii="Arial" w:hAnsi="Arial" w:cs="Arial"/>
                <w:color w:val="000000" w:themeColor="text1"/>
                <w:sz w:val="18"/>
                <w:szCs w:val="18"/>
              </w:rPr>
              <w:t xml:space="preserve"> Direc</w:t>
            </w:r>
            <w:r w:rsidR="00086AE8">
              <w:rPr>
                <w:rFonts w:ascii="Arial" w:hAnsi="Arial" w:cs="Arial"/>
                <w:color w:val="000000" w:themeColor="text1"/>
                <w:sz w:val="18"/>
                <w:szCs w:val="18"/>
              </w:rPr>
              <w:t>ción</w:t>
            </w:r>
            <w:r w:rsidRPr="00084260">
              <w:rPr>
                <w:rFonts w:ascii="Arial" w:hAnsi="Arial" w:cs="Arial"/>
                <w:color w:val="000000" w:themeColor="text1"/>
                <w:sz w:val="18"/>
                <w:szCs w:val="18"/>
              </w:rPr>
              <w:t xml:space="preserve"> Ejecutiv</w:t>
            </w:r>
            <w:r w:rsidR="00086AE8">
              <w:rPr>
                <w:rFonts w:ascii="Arial" w:hAnsi="Arial" w:cs="Arial"/>
                <w:color w:val="000000" w:themeColor="text1"/>
                <w:sz w:val="18"/>
                <w:szCs w:val="18"/>
              </w:rPr>
              <w:t>a</w:t>
            </w:r>
            <w:r w:rsidRPr="00084260">
              <w:rPr>
                <w:rFonts w:ascii="Arial" w:hAnsi="Arial" w:cs="Arial"/>
                <w:color w:val="000000" w:themeColor="text1"/>
                <w:sz w:val="18"/>
                <w:szCs w:val="18"/>
              </w:rPr>
              <w:t xml:space="preserve"> y se encarga del archivo de los oficios emitidos por la Dirección.</w:t>
            </w:r>
          </w:p>
        </w:tc>
        <w:tc>
          <w:tcPr>
            <w:tcW w:w="2414" w:type="dxa"/>
            <w:shd w:val="clear" w:color="auto" w:fill="E7E6E6" w:themeFill="background2"/>
            <w:vAlign w:val="center"/>
          </w:tcPr>
          <w:p w14:paraId="2BB1FBD3" w14:textId="3BCE7CB4" w:rsidR="00CF0A50" w:rsidRPr="00084260" w:rsidRDefault="00C73851" w:rsidP="007A4680">
            <w:pPr>
              <w:jc w:val="both"/>
              <w:rPr>
                <w:rFonts w:ascii="Arial" w:hAnsi="Arial" w:cs="Arial"/>
                <w:color w:val="000000" w:themeColor="text1"/>
                <w:sz w:val="18"/>
                <w:szCs w:val="18"/>
              </w:rPr>
            </w:pPr>
            <w:r w:rsidRPr="00084260">
              <w:rPr>
                <w:rFonts w:ascii="Arial" w:eastAsia="Times New Roman" w:hAnsi="Arial" w:cs="Arial"/>
                <w:color w:val="000000"/>
                <w:sz w:val="18"/>
                <w:szCs w:val="18"/>
                <w:lang w:eastAsia="es-MX"/>
              </w:rPr>
              <w:t>Realizar las funciones de esta área conforme a las atribuciones del artículo 50 de la LIPEEO</w:t>
            </w:r>
          </w:p>
        </w:tc>
        <w:tc>
          <w:tcPr>
            <w:tcW w:w="1686" w:type="dxa"/>
            <w:shd w:val="clear" w:color="auto" w:fill="E7E6E6" w:themeFill="background2"/>
            <w:vAlign w:val="center"/>
          </w:tcPr>
          <w:p w14:paraId="3CE5F1D1" w14:textId="6A48D976" w:rsidR="00CF0A50" w:rsidRPr="00084260" w:rsidRDefault="00C73851" w:rsidP="00C73851">
            <w:pPr>
              <w:rPr>
                <w:rFonts w:ascii="Arial" w:hAnsi="Arial" w:cs="Arial"/>
                <w:color w:val="000000" w:themeColor="text1"/>
                <w:sz w:val="18"/>
                <w:szCs w:val="18"/>
              </w:rPr>
            </w:pPr>
            <w:r w:rsidRPr="00084260">
              <w:rPr>
                <w:rFonts w:ascii="Arial" w:hAnsi="Arial" w:cs="Arial"/>
                <w:color w:val="000000" w:themeColor="text1"/>
                <w:sz w:val="18"/>
                <w:szCs w:val="18"/>
              </w:rPr>
              <w:t>Eventual</w:t>
            </w:r>
          </w:p>
        </w:tc>
      </w:tr>
    </w:tbl>
    <w:p w14:paraId="13A0E543" w14:textId="5F605E17" w:rsidR="00756928" w:rsidRPr="00084260" w:rsidRDefault="00756928" w:rsidP="00756928">
      <w:pPr>
        <w:rPr>
          <w:rFonts w:ascii="Arial" w:hAnsi="Arial" w:cs="Arial"/>
          <w:b/>
          <w:bCs/>
          <w:color w:val="800000"/>
          <w:sz w:val="18"/>
          <w:szCs w:val="18"/>
        </w:rPr>
      </w:pPr>
    </w:p>
    <w:p w14:paraId="0F06812F" w14:textId="07969FF9" w:rsidR="0031268C" w:rsidRDefault="0031268C" w:rsidP="00756928">
      <w:pPr>
        <w:rPr>
          <w:rFonts w:cstheme="minorHAnsi"/>
          <w:b/>
          <w:bCs/>
          <w:color w:val="800000"/>
          <w:sz w:val="24"/>
          <w:szCs w:val="24"/>
        </w:rPr>
      </w:pPr>
    </w:p>
    <w:p w14:paraId="346CEE05" w14:textId="51F41221" w:rsidR="0031268C" w:rsidRDefault="0031268C" w:rsidP="00756928">
      <w:pPr>
        <w:rPr>
          <w:rFonts w:cstheme="minorHAnsi"/>
          <w:b/>
          <w:bCs/>
          <w:color w:val="800000"/>
          <w:sz w:val="24"/>
          <w:szCs w:val="24"/>
        </w:rPr>
      </w:pPr>
    </w:p>
    <w:p w14:paraId="1B684D70" w14:textId="0B6F862D" w:rsidR="0031268C" w:rsidRDefault="0031268C" w:rsidP="00756928">
      <w:pPr>
        <w:rPr>
          <w:rFonts w:cstheme="minorHAnsi"/>
          <w:b/>
          <w:bCs/>
          <w:color w:val="800000"/>
          <w:sz w:val="24"/>
          <w:szCs w:val="24"/>
        </w:rPr>
      </w:pPr>
    </w:p>
    <w:p w14:paraId="507B2092" w14:textId="77777777" w:rsidR="0031268C" w:rsidRPr="00F124B7" w:rsidRDefault="0031268C" w:rsidP="00756928">
      <w:pPr>
        <w:rPr>
          <w:rFonts w:cstheme="minorHAnsi"/>
          <w:b/>
          <w:bCs/>
          <w:color w:val="800000"/>
          <w:sz w:val="24"/>
          <w:szCs w:val="24"/>
        </w:rPr>
      </w:pPr>
    </w:p>
    <w:p w14:paraId="68410227" w14:textId="43576BBC" w:rsidR="006C2454" w:rsidRDefault="006C2454" w:rsidP="00D330C1">
      <w:pPr>
        <w:jc w:val="both"/>
        <w:rPr>
          <w:rFonts w:asciiTheme="majorHAnsi" w:hAnsiTheme="majorHAnsi" w:cstheme="majorHAnsi"/>
          <w:b/>
          <w:bCs/>
          <w:color w:val="800000"/>
          <w:sz w:val="24"/>
          <w:szCs w:val="24"/>
        </w:rPr>
      </w:pPr>
    </w:p>
    <w:p w14:paraId="0BCCF0D4" w14:textId="503FAD36" w:rsidR="006E4448" w:rsidRDefault="006E4448" w:rsidP="00D330C1">
      <w:pPr>
        <w:jc w:val="both"/>
        <w:rPr>
          <w:rFonts w:asciiTheme="majorHAnsi" w:hAnsiTheme="majorHAnsi" w:cstheme="majorHAnsi"/>
          <w:b/>
          <w:bCs/>
          <w:color w:val="800000"/>
          <w:sz w:val="24"/>
          <w:szCs w:val="24"/>
        </w:rPr>
      </w:pPr>
    </w:p>
    <w:p w14:paraId="35E4D34C" w14:textId="643026C2" w:rsidR="006E4448" w:rsidRDefault="006E4448" w:rsidP="00D330C1">
      <w:pPr>
        <w:jc w:val="both"/>
        <w:rPr>
          <w:rFonts w:asciiTheme="majorHAnsi" w:hAnsiTheme="majorHAnsi" w:cstheme="majorHAnsi"/>
          <w:b/>
          <w:bCs/>
          <w:color w:val="800000"/>
          <w:sz w:val="24"/>
          <w:szCs w:val="24"/>
        </w:rPr>
      </w:pPr>
    </w:p>
    <w:p w14:paraId="264BDBF6" w14:textId="47422D08" w:rsidR="00816929" w:rsidRDefault="00816929" w:rsidP="00D330C1">
      <w:pPr>
        <w:jc w:val="both"/>
        <w:rPr>
          <w:rFonts w:asciiTheme="majorHAnsi" w:hAnsiTheme="majorHAnsi" w:cstheme="majorHAnsi"/>
          <w:b/>
          <w:bCs/>
          <w:color w:val="800000"/>
          <w:sz w:val="24"/>
          <w:szCs w:val="24"/>
        </w:rPr>
      </w:pPr>
    </w:p>
    <w:p w14:paraId="0164FD5F" w14:textId="08B4AFFF" w:rsidR="00816929" w:rsidRPr="006C2454" w:rsidRDefault="00816929" w:rsidP="00E95169">
      <w:pPr>
        <w:jc w:val="center"/>
        <w:rPr>
          <w:rFonts w:asciiTheme="majorHAnsi" w:hAnsiTheme="majorHAnsi" w:cstheme="majorHAnsi"/>
          <w:b/>
          <w:bCs/>
          <w:color w:val="800000"/>
          <w:sz w:val="24"/>
          <w:szCs w:val="24"/>
        </w:rPr>
      </w:pPr>
      <w:r>
        <w:rPr>
          <w:rFonts w:asciiTheme="majorHAnsi" w:hAnsiTheme="majorHAnsi" w:cstheme="majorHAnsi"/>
          <w:b/>
          <w:bCs/>
          <w:color w:val="800000"/>
          <w:sz w:val="40"/>
          <w:szCs w:val="40"/>
        </w:rPr>
        <w:t>PROGRAMACIÓN DE ACTIVIDADES</w:t>
      </w:r>
    </w:p>
    <w:tbl>
      <w:tblPr>
        <w:tblStyle w:val="Tablaconcuadrcula"/>
        <w:tblpPr w:leftFromText="141" w:rightFromText="141" w:vertAnchor="text" w:horzAnchor="margin" w:tblpXSpec="center" w:tblpY="253"/>
        <w:tblW w:w="11335" w:type="dxa"/>
        <w:tblCellMar>
          <w:left w:w="70" w:type="dxa"/>
          <w:right w:w="70" w:type="dxa"/>
        </w:tblCellMar>
        <w:tblLook w:val="0000" w:firstRow="0" w:lastRow="0" w:firstColumn="0" w:lastColumn="0" w:noHBand="0" w:noVBand="0"/>
      </w:tblPr>
      <w:tblGrid>
        <w:gridCol w:w="2547"/>
        <w:gridCol w:w="3544"/>
        <w:gridCol w:w="1842"/>
        <w:gridCol w:w="3402"/>
      </w:tblGrid>
      <w:tr w:rsidR="00816929" w14:paraId="21B2661C" w14:textId="77777777" w:rsidTr="00816929">
        <w:trPr>
          <w:trHeight w:val="240"/>
        </w:trPr>
        <w:tc>
          <w:tcPr>
            <w:tcW w:w="11335" w:type="dxa"/>
            <w:gridSpan w:val="4"/>
            <w:shd w:val="clear" w:color="auto" w:fill="D0CECE" w:themeFill="background2" w:themeFillShade="E6"/>
          </w:tcPr>
          <w:p w14:paraId="2AA54770" w14:textId="77777777" w:rsidR="00816929" w:rsidRDefault="00816929" w:rsidP="00816929">
            <w:pPr>
              <w:rPr>
                <w:rFonts w:asciiTheme="majorHAnsi" w:hAnsiTheme="majorHAnsi" w:cstheme="majorHAnsi"/>
                <w:b/>
                <w:bCs/>
                <w:color w:val="000000" w:themeColor="text1"/>
                <w:sz w:val="24"/>
                <w:szCs w:val="24"/>
              </w:rPr>
            </w:pPr>
          </w:p>
        </w:tc>
      </w:tr>
      <w:tr w:rsidR="00816929" w14:paraId="37FCD32A" w14:textId="77777777" w:rsidTr="0051194E">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vAlign w:val="center"/>
          </w:tcPr>
          <w:p w14:paraId="54041284" w14:textId="77777777" w:rsidR="00816929" w:rsidRPr="00870CF0" w:rsidRDefault="00816929" w:rsidP="0051194E">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PROGRAMA:</w:t>
            </w:r>
          </w:p>
        </w:tc>
        <w:tc>
          <w:tcPr>
            <w:tcW w:w="8788" w:type="dxa"/>
            <w:gridSpan w:val="3"/>
          </w:tcPr>
          <w:p w14:paraId="3B4743B2" w14:textId="476D7C15" w:rsidR="00816929" w:rsidRPr="00807144" w:rsidRDefault="00D25445" w:rsidP="00816929">
            <w:pPr>
              <w:jc w:val="center"/>
              <w:rPr>
                <w:rFonts w:asciiTheme="majorHAnsi" w:hAnsiTheme="majorHAnsi" w:cstheme="majorHAnsi"/>
                <w:b/>
                <w:bCs/>
                <w:color w:val="000000" w:themeColor="text1"/>
                <w:sz w:val="24"/>
                <w:szCs w:val="24"/>
              </w:rPr>
            </w:pPr>
            <w:r w:rsidRPr="00807144">
              <w:rPr>
                <w:rFonts w:asciiTheme="majorHAnsi" w:hAnsiTheme="majorHAnsi" w:cstheme="majorHAnsi"/>
                <w:b/>
                <w:bCs/>
                <w:color w:val="000000" w:themeColor="text1"/>
                <w:sz w:val="24"/>
                <w:szCs w:val="24"/>
              </w:rPr>
              <w:t>PROCESOS ELECTORALES, MECANISMOS DE PARTICIPACIÓN CIUDADANA Y MEDIOS DE IMPUGNACIÓN</w:t>
            </w:r>
          </w:p>
        </w:tc>
      </w:tr>
      <w:tr w:rsidR="00816929" w14:paraId="51309F3F" w14:textId="77777777" w:rsidTr="0081692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793DC161" w14:textId="77777777" w:rsidR="00816929" w:rsidRDefault="00816929" w:rsidP="00816929">
            <w:pPr>
              <w:rPr>
                <w:rFonts w:asciiTheme="majorHAnsi" w:hAnsiTheme="majorHAnsi" w:cstheme="majorHAnsi"/>
                <w:color w:val="000000" w:themeColor="text1"/>
                <w:sz w:val="24"/>
                <w:szCs w:val="24"/>
              </w:rPr>
            </w:pPr>
          </w:p>
        </w:tc>
      </w:tr>
      <w:tr w:rsidR="00816929" w14:paraId="1AF41A3C" w14:textId="77777777" w:rsidTr="0051194E">
        <w:tblPrEx>
          <w:tblCellMar>
            <w:left w:w="108" w:type="dxa"/>
            <w:right w:w="108" w:type="dxa"/>
          </w:tblCellMar>
          <w:tblLook w:val="04A0" w:firstRow="1" w:lastRow="0" w:firstColumn="1" w:lastColumn="0" w:noHBand="0" w:noVBand="1"/>
        </w:tblPrEx>
        <w:trPr>
          <w:trHeight w:val="737"/>
        </w:trPr>
        <w:tc>
          <w:tcPr>
            <w:tcW w:w="2547" w:type="dxa"/>
            <w:shd w:val="clear" w:color="auto" w:fill="D0CECE" w:themeFill="background2" w:themeFillShade="E6"/>
            <w:vAlign w:val="center"/>
          </w:tcPr>
          <w:p w14:paraId="515A1B36" w14:textId="77777777" w:rsidR="00816929" w:rsidRPr="00870CF0" w:rsidRDefault="00816929" w:rsidP="0051194E">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PROYECTO ESTRATÉGICO:</w:t>
            </w:r>
          </w:p>
        </w:tc>
        <w:tc>
          <w:tcPr>
            <w:tcW w:w="8788" w:type="dxa"/>
            <w:gridSpan w:val="3"/>
            <w:vAlign w:val="center"/>
          </w:tcPr>
          <w:p w14:paraId="08D2D2F8" w14:textId="2399D075" w:rsidR="00816929" w:rsidRDefault="00D25445" w:rsidP="0051194E">
            <w:pPr>
              <w:rPr>
                <w:rFonts w:asciiTheme="majorHAnsi" w:hAnsiTheme="majorHAnsi" w:cstheme="majorHAnsi"/>
                <w:color w:val="000000" w:themeColor="text1"/>
                <w:sz w:val="24"/>
                <w:szCs w:val="24"/>
              </w:rPr>
            </w:pPr>
            <w:r w:rsidRPr="00D25445">
              <w:rPr>
                <w:rFonts w:asciiTheme="majorHAnsi" w:hAnsiTheme="majorHAnsi" w:cstheme="majorHAnsi"/>
                <w:color w:val="000000" w:themeColor="text1"/>
                <w:sz w:val="24"/>
                <w:szCs w:val="24"/>
              </w:rPr>
              <w:t>Ministración de financiamiento público a partidos políticos.</w:t>
            </w:r>
          </w:p>
        </w:tc>
      </w:tr>
      <w:tr w:rsidR="00816929" w14:paraId="73B6C7F7" w14:textId="77777777" w:rsidTr="0081692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219F34BC" w14:textId="77777777" w:rsidR="00816929" w:rsidRDefault="00816929" w:rsidP="00816929">
            <w:pPr>
              <w:rPr>
                <w:rFonts w:asciiTheme="majorHAnsi" w:hAnsiTheme="majorHAnsi" w:cstheme="majorHAnsi"/>
                <w:color w:val="000000" w:themeColor="text1"/>
                <w:sz w:val="24"/>
                <w:szCs w:val="24"/>
              </w:rPr>
            </w:pPr>
          </w:p>
        </w:tc>
      </w:tr>
      <w:tr w:rsidR="00816929" w14:paraId="3E9B0990" w14:textId="77777777" w:rsidTr="00454D9B">
        <w:tblPrEx>
          <w:tblCellMar>
            <w:left w:w="108" w:type="dxa"/>
            <w:right w:w="108" w:type="dxa"/>
          </w:tblCellMar>
          <w:tblLook w:val="04A0" w:firstRow="1" w:lastRow="0" w:firstColumn="1" w:lastColumn="0" w:noHBand="0" w:noVBand="1"/>
        </w:tblPrEx>
        <w:trPr>
          <w:trHeight w:val="567"/>
        </w:trPr>
        <w:tc>
          <w:tcPr>
            <w:tcW w:w="2547" w:type="dxa"/>
            <w:shd w:val="clear" w:color="auto" w:fill="D0CECE" w:themeFill="background2" w:themeFillShade="E6"/>
            <w:vAlign w:val="center"/>
          </w:tcPr>
          <w:p w14:paraId="46224D5C" w14:textId="77777777" w:rsidR="00816929" w:rsidRPr="00870CF0" w:rsidRDefault="00816929" w:rsidP="0051194E">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ÁREA RESPONSABLE:</w:t>
            </w:r>
          </w:p>
        </w:tc>
        <w:tc>
          <w:tcPr>
            <w:tcW w:w="8788" w:type="dxa"/>
            <w:gridSpan w:val="3"/>
            <w:vAlign w:val="center"/>
          </w:tcPr>
          <w:p w14:paraId="2CFE9B5D" w14:textId="77777777" w:rsidR="00816929" w:rsidRDefault="00816929" w:rsidP="00454D9B">
            <w:pP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Dirección Ejecutiva de Partidos Políticos, Prerrogativas y Candidaturas Independientes.</w:t>
            </w:r>
          </w:p>
        </w:tc>
      </w:tr>
      <w:tr w:rsidR="00816929" w14:paraId="68DFDE79" w14:textId="77777777" w:rsidTr="0081692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5CCABDCA" w14:textId="77777777" w:rsidR="00816929" w:rsidRDefault="00816929" w:rsidP="00816929">
            <w:pPr>
              <w:rPr>
                <w:rFonts w:asciiTheme="majorHAnsi" w:hAnsiTheme="majorHAnsi" w:cstheme="majorHAnsi"/>
                <w:color w:val="000000" w:themeColor="text1"/>
                <w:sz w:val="24"/>
                <w:szCs w:val="24"/>
              </w:rPr>
            </w:pPr>
          </w:p>
        </w:tc>
      </w:tr>
      <w:tr w:rsidR="00816929" w14:paraId="29FC8DC4" w14:textId="77777777" w:rsidTr="0051194E">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vAlign w:val="center"/>
          </w:tcPr>
          <w:p w14:paraId="6F66BDF7" w14:textId="77777777" w:rsidR="00816929" w:rsidRPr="00870CF0" w:rsidRDefault="00816929" w:rsidP="0051194E">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POTENCIAL:</w:t>
            </w:r>
          </w:p>
        </w:tc>
        <w:tc>
          <w:tcPr>
            <w:tcW w:w="3544" w:type="dxa"/>
            <w:vAlign w:val="center"/>
          </w:tcPr>
          <w:p w14:paraId="5392B027" w14:textId="6EE01D4B" w:rsidR="00816929" w:rsidRDefault="00646891" w:rsidP="0051194E">
            <w:pPr>
              <w:rPr>
                <w:rFonts w:asciiTheme="majorHAnsi" w:hAnsiTheme="majorHAnsi" w:cstheme="majorHAnsi"/>
                <w:color w:val="000000" w:themeColor="text1"/>
                <w:sz w:val="24"/>
                <w:szCs w:val="24"/>
              </w:rPr>
            </w:pPr>
            <w:r w:rsidRPr="00E726C6">
              <w:rPr>
                <w:rFonts w:asciiTheme="majorHAnsi" w:hAnsiTheme="majorHAnsi" w:cstheme="majorHAnsi"/>
                <w:color w:val="000000" w:themeColor="text1"/>
                <w:sz w:val="24"/>
                <w:szCs w:val="24"/>
              </w:rPr>
              <w:t xml:space="preserve">Población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el Estado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 Oaxaca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 18 Años </w:t>
            </w:r>
            <w:r>
              <w:rPr>
                <w:rFonts w:asciiTheme="majorHAnsi" w:hAnsiTheme="majorHAnsi" w:cstheme="majorHAnsi"/>
                <w:color w:val="000000" w:themeColor="text1"/>
                <w:sz w:val="24"/>
                <w:szCs w:val="24"/>
              </w:rPr>
              <w:t>e</w:t>
            </w:r>
            <w:r w:rsidRPr="00E726C6">
              <w:rPr>
                <w:rFonts w:asciiTheme="majorHAnsi" w:hAnsiTheme="majorHAnsi" w:cstheme="majorHAnsi"/>
                <w:color w:val="000000" w:themeColor="text1"/>
                <w:sz w:val="24"/>
                <w:szCs w:val="24"/>
              </w:rPr>
              <w:t xml:space="preserve">n </w:t>
            </w:r>
            <w:r>
              <w:rPr>
                <w:rFonts w:asciiTheme="majorHAnsi" w:hAnsiTheme="majorHAnsi" w:cstheme="majorHAnsi"/>
                <w:color w:val="000000" w:themeColor="text1"/>
                <w:sz w:val="24"/>
                <w:szCs w:val="24"/>
              </w:rPr>
              <w:t>a</w:t>
            </w:r>
            <w:r w:rsidRPr="00E726C6">
              <w:rPr>
                <w:rFonts w:asciiTheme="majorHAnsi" w:hAnsiTheme="majorHAnsi" w:cstheme="majorHAnsi"/>
                <w:color w:val="000000" w:themeColor="text1"/>
                <w:sz w:val="24"/>
                <w:szCs w:val="24"/>
              </w:rPr>
              <w:t>delante</w:t>
            </w:r>
          </w:p>
        </w:tc>
        <w:tc>
          <w:tcPr>
            <w:tcW w:w="1842" w:type="dxa"/>
            <w:shd w:val="clear" w:color="auto" w:fill="D0CECE" w:themeFill="background2" w:themeFillShade="E6"/>
            <w:vAlign w:val="center"/>
          </w:tcPr>
          <w:p w14:paraId="3D7CB916" w14:textId="77777777" w:rsidR="00816929" w:rsidRPr="00870CF0" w:rsidRDefault="00816929" w:rsidP="0051194E">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POBLACIÓN OBJETIVO:</w:t>
            </w:r>
          </w:p>
        </w:tc>
        <w:tc>
          <w:tcPr>
            <w:tcW w:w="3402" w:type="dxa"/>
          </w:tcPr>
          <w:p w14:paraId="74D55090" w14:textId="77777777" w:rsidR="00816929" w:rsidRPr="00F05DA7" w:rsidRDefault="00816929" w:rsidP="00816929">
            <w:pPr>
              <w:rPr>
                <w:b/>
                <w:bCs/>
                <w:sz w:val="24"/>
                <w:szCs w:val="24"/>
              </w:rPr>
            </w:pPr>
            <w:r w:rsidRPr="00F05DA7">
              <w:rPr>
                <w:b/>
                <w:bCs/>
                <w:sz w:val="24"/>
                <w:szCs w:val="24"/>
              </w:rPr>
              <w:t>1.- Acción Nacional</w:t>
            </w:r>
          </w:p>
          <w:p w14:paraId="3680A0C5" w14:textId="77777777" w:rsidR="00816929" w:rsidRPr="00F05DA7" w:rsidRDefault="00816929" w:rsidP="00816929">
            <w:pPr>
              <w:rPr>
                <w:b/>
                <w:bCs/>
                <w:sz w:val="24"/>
                <w:szCs w:val="24"/>
              </w:rPr>
            </w:pPr>
            <w:r w:rsidRPr="00F05DA7">
              <w:rPr>
                <w:b/>
                <w:bCs/>
                <w:sz w:val="24"/>
                <w:szCs w:val="24"/>
              </w:rPr>
              <w:t>2.-Revolucionario Institucional</w:t>
            </w:r>
          </w:p>
          <w:p w14:paraId="7FA4742A" w14:textId="77777777" w:rsidR="00816929" w:rsidRPr="00F05DA7" w:rsidRDefault="00816929" w:rsidP="00816929">
            <w:pPr>
              <w:rPr>
                <w:b/>
                <w:bCs/>
                <w:sz w:val="24"/>
                <w:szCs w:val="24"/>
              </w:rPr>
            </w:pPr>
            <w:r w:rsidRPr="00F05DA7">
              <w:rPr>
                <w:b/>
                <w:bCs/>
                <w:sz w:val="24"/>
                <w:szCs w:val="24"/>
              </w:rPr>
              <w:t>3.- del Trabajo</w:t>
            </w:r>
          </w:p>
          <w:p w14:paraId="63095DDA" w14:textId="77777777" w:rsidR="00816929" w:rsidRPr="00F05DA7" w:rsidRDefault="00816929" w:rsidP="00816929">
            <w:pPr>
              <w:rPr>
                <w:b/>
                <w:bCs/>
                <w:sz w:val="24"/>
                <w:szCs w:val="24"/>
              </w:rPr>
            </w:pPr>
            <w:r w:rsidRPr="00F05DA7">
              <w:rPr>
                <w:b/>
                <w:bCs/>
                <w:sz w:val="24"/>
                <w:szCs w:val="24"/>
              </w:rPr>
              <w:t>4.- Verde Ecologista de México</w:t>
            </w:r>
          </w:p>
          <w:p w14:paraId="796251ED" w14:textId="77777777" w:rsidR="00816929" w:rsidRPr="00F05DA7" w:rsidRDefault="00816929" w:rsidP="00816929">
            <w:pPr>
              <w:rPr>
                <w:b/>
                <w:bCs/>
                <w:sz w:val="24"/>
                <w:szCs w:val="24"/>
              </w:rPr>
            </w:pPr>
            <w:r w:rsidRPr="00F05DA7">
              <w:rPr>
                <w:b/>
                <w:bCs/>
                <w:sz w:val="24"/>
                <w:szCs w:val="24"/>
              </w:rPr>
              <w:t>5.- Movimiento Ciudadano</w:t>
            </w:r>
          </w:p>
          <w:p w14:paraId="4BEDFA37" w14:textId="77777777" w:rsidR="00816929" w:rsidRPr="00F05DA7" w:rsidRDefault="00816929" w:rsidP="00816929">
            <w:pPr>
              <w:rPr>
                <w:b/>
                <w:bCs/>
                <w:sz w:val="24"/>
                <w:szCs w:val="24"/>
              </w:rPr>
            </w:pPr>
            <w:r w:rsidRPr="00F05DA7">
              <w:rPr>
                <w:b/>
                <w:bCs/>
                <w:sz w:val="24"/>
                <w:szCs w:val="24"/>
              </w:rPr>
              <w:t>6.- Morena</w:t>
            </w:r>
          </w:p>
          <w:p w14:paraId="03A4F969" w14:textId="77777777" w:rsidR="00816929" w:rsidRPr="00F05DA7" w:rsidRDefault="00816929" w:rsidP="00816929">
            <w:pPr>
              <w:rPr>
                <w:b/>
                <w:bCs/>
                <w:sz w:val="24"/>
                <w:szCs w:val="24"/>
              </w:rPr>
            </w:pPr>
            <w:r w:rsidRPr="00F05DA7">
              <w:rPr>
                <w:b/>
                <w:bCs/>
                <w:sz w:val="24"/>
                <w:szCs w:val="24"/>
              </w:rPr>
              <w:t>7.- Nueva Alianza Oaxaca</w:t>
            </w:r>
          </w:p>
          <w:p w14:paraId="6B00D40F" w14:textId="2576CF81" w:rsidR="00816929" w:rsidRDefault="00816929" w:rsidP="00816929">
            <w:pPr>
              <w:rPr>
                <w:b/>
                <w:bCs/>
                <w:sz w:val="24"/>
                <w:szCs w:val="24"/>
              </w:rPr>
            </w:pPr>
            <w:r w:rsidRPr="00F05DA7">
              <w:rPr>
                <w:b/>
                <w:bCs/>
                <w:sz w:val="24"/>
                <w:szCs w:val="24"/>
              </w:rPr>
              <w:t>8.- Fuerza por Oaxaca</w:t>
            </w:r>
          </w:p>
          <w:p w14:paraId="7D2906F3" w14:textId="460C8B59" w:rsidR="00816929" w:rsidRPr="0051194E" w:rsidRDefault="00816929" w:rsidP="00816929">
            <w:pPr>
              <w:rPr>
                <w:b/>
                <w:bCs/>
                <w:sz w:val="24"/>
                <w:szCs w:val="24"/>
              </w:rPr>
            </w:pPr>
            <w:r>
              <w:rPr>
                <w:b/>
                <w:bCs/>
                <w:sz w:val="24"/>
                <w:szCs w:val="24"/>
              </w:rPr>
              <w:t>9.- Revolución Democrática Oaxaca.</w:t>
            </w:r>
          </w:p>
        </w:tc>
      </w:tr>
    </w:tbl>
    <w:p w14:paraId="5898C4FB" w14:textId="77C9B19D" w:rsidR="00816929" w:rsidRDefault="00816929" w:rsidP="00F320CB">
      <w:pPr>
        <w:rPr>
          <w:rFonts w:asciiTheme="majorHAnsi" w:hAnsiTheme="majorHAnsi" w:cstheme="majorHAnsi"/>
          <w:b/>
          <w:bCs/>
          <w:color w:val="800000"/>
          <w:sz w:val="40"/>
          <w:szCs w:val="40"/>
        </w:rPr>
      </w:pPr>
    </w:p>
    <w:p w14:paraId="40B4C73B" w14:textId="61014E2E" w:rsidR="00816929" w:rsidRDefault="00816929" w:rsidP="00816929">
      <w:pPr>
        <w:rPr>
          <w:rFonts w:asciiTheme="majorHAnsi" w:hAnsiTheme="majorHAnsi" w:cstheme="majorHAnsi"/>
          <w:b/>
          <w:bCs/>
          <w:color w:val="800000"/>
          <w:sz w:val="40"/>
          <w:szCs w:val="40"/>
        </w:rPr>
      </w:pPr>
    </w:p>
    <w:p w14:paraId="0A212DBB" w14:textId="35E40B71" w:rsidR="00816929" w:rsidRDefault="00816929" w:rsidP="00816929">
      <w:pPr>
        <w:rPr>
          <w:rFonts w:asciiTheme="majorHAnsi" w:hAnsiTheme="majorHAnsi" w:cstheme="majorHAnsi"/>
          <w:b/>
          <w:bCs/>
          <w:color w:val="800000"/>
          <w:sz w:val="40"/>
          <w:szCs w:val="40"/>
        </w:rPr>
      </w:pPr>
    </w:p>
    <w:p w14:paraId="0897C3D9" w14:textId="402B490A" w:rsidR="00816929" w:rsidRDefault="00816929" w:rsidP="00816929">
      <w:pPr>
        <w:rPr>
          <w:rFonts w:asciiTheme="majorHAnsi" w:hAnsiTheme="majorHAnsi" w:cstheme="majorHAnsi"/>
          <w:b/>
          <w:bCs/>
          <w:color w:val="800000"/>
          <w:sz w:val="40"/>
          <w:szCs w:val="40"/>
        </w:rPr>
      </w:pPr>
    </w:p>
    <w:p w14:paraId="579DD7CD" w14:textId="5D6CC523" w:rsidR="00816929" w:rsidRDefault="00816929" w:rsidP="00816929">
      <w:pPr>
        <w:rPr>
          <w:rFonts w:asciiTheme="majorHAnsi" w:hAnsiTheme="majorHAnsi" w:cstheme="majorHAnsi"/>
          <w:b/>
          <w:bCs/>
          <w:color w:val="800000"/>
          <w:sz w:val="40"/>
          <w:szCs w:val="40"/>
        </w:rPr>
      </w:pPr>
    </w:p>
    <w:p w14:paraId="30D3BE9C" w14:textId="464439EB" w:rsidR="00816929" w:rsidRDefault="00816929" w:rsidP="00816929">
      <w:pPr>
        <w:rPr>
          <w:rFonts w:asciiTheme="majorHAnsi" w:hAnsiTheme="majorHAnsi" w:cstheme="majorHAnsi"/>
          <w:b/>
          <w:bCs/>
          <w:color w:val="800000"/>
          <w:sz w:val="40"/>
          <w:szCs w:val="40"/>
        </w:rPr>
      </w:pPr>
    </w:p>
    <w:p w14:paraId="77D57CCA" w14:textId="5421581A" w:rsidR="00816929" w:rsidRDefault="00816929" w:rsidP="00816929">
      <w:pPr>
        <w:rPr>
          <w:rFonts w:asciiTheme="majorHAnsi" w:hAnsiTheme="majorHAnsi" w:cstheme="majorHAnsi"/>
          <w:b/>
          <w:bCs/>
          <w:color w:val="800000"/>
          <w:sz w:val="40"/>
          <w:szCs w:val="40"/>
        </w:rPr>
      </w:pPr>
    </w:p>
    <w:tbl>
      <w:tblPr>
        <w:tblStyle w:val="Tablaconcuadrcula"/>
        <w:tblpPr w:leftFromText="141" w:rightFromText="141" w:vertAnchor="text" w:horzAnchor="margin" w:tblpXSpec="center" w:tblpY="295"/>
        <w:tblW w:w="11335" w:type="dxa"/>
        <w:tblLook w:val="04A0" w:firstRow="1" w:lastRow="0" w:firstColumn="1" w:lastColumn="0" w:noHBand="0" w:noVBand="1"/>
      </w:tblPr>
      <w:tblGrid>
        <w:gridCol w:w="2547"/>
        <w:gridCol w:w="3120"/>
        <w:gridCol w:w="2834"/>
        <w:gridCol w:w="2834"/>
      </w:tblGrid>
      <w:tr w:rsidR="00D25445" w14:paraId="65F39F64" w14:textId="77777777" w:rsidTr="00E57F3D">
        <w:tc>
          <w:tcPr>
            <w:tcW w:w="11335" w:type="dxa"/>
            <w:gridSpan w:val="4"/>
            <w:shd w:val="clear" w:color="auto" w:fill="D0CECE" w:themeFill="background2" w:themeFillShade="E6"/>
          </w:tcPr>
          <w:p w14:paraId="33BFF3AA" w14:textId="77777777" w:rsidR="00D25445" w:rsidRPr="00807144" w:rsidRDefault="00D25445" w:rsidP="00816929">
            <w:pPr>
              <w:rPr>
                <w:rFonts w:asciiTheme="majorHAnsi" w:hAnsiTheme="majorHAnsi" w:cstheme="majorHAnsi"/>
                <w:b/>
                <w:bCs/>
                <w:color w:val="000000" w:themeColor="text1"/>
                <w:sz w:val="24"/>
                <w:szCs w:val="24"/>
              </w:rPr>
            </w:pPr>
          </w:p>
        </w:tc>
      </w:tr>
      <w:tr w:rsidR="00816929" w14:paraId="48D62195" w14:textId="77777777" w:rsidTr="00454D9B">
        <w:tc>
          <w:tcPr>
            <w:tcW w:w="2547" w:type="dxa"/>
            <w:shd w:val="clear" w:color="auto" w:fill="D0CECE" w:themeFill="background2" w:themeFillShade="E6"/>
            <w:vAlign w:val="center"/>
          </w:tcPr>
          <w:p w14:paraId="31627BD1" w14:textId="77777777" w:rsidR="00816929" w:rsidRDefault="00816929" w:rsidP="00454D9B">
            <w:pPr>
              <w:rPr>
                <w:rFonts w:asciiTheme="majorHAnsi" w:hAnsiTheme="majorHAnsi" w:cstheme="majorHAnsi"/>
                <w:color w:val="000000" w:themeColor="text1"/>
                <w:sz w:val="24"/>
                <w:szCs w:val="24"/>
              </w:rPr>
            </w:pPr>
            <w:r w:rsidRPr="00870CF0">
              <w:rPr>
                <w:rFonts w:asciiTheme="majorHAnsi" w:hAnsiTheme="majorHAnsi" w:cstheme="majorHAnsi"/>
                <w:b/>
                <w:bCs/>
                <w:color w:val="000000" w:themeColor="text1"/>
                <w:sz w:val="24"/>
                <w:szCs w:val="24"/>
              </w:rPr>
              <w:t>PROGRAMA:</w:t>
            </w:r>
          </w:p>
        </w:tc>
        <w:tc>
          <w:tcPr>
            <w:tcW w:w="8788" w:type="dxa"/>
            <w:gridSpan w:val="3"/>
          </w:tcPr>
          <w:p w14:paraId="2A34DB84" w14:textId="5ED4CD9E" w:rsidR="00816929" w:rsidRPr="00AE6764" w:rsidRDefault="00D25445" w:rsidP="00816929">
            <w:pPr>
              <w:rPr>
                <w:rFonts w:asciiTheme="majorHAnsi" w:hAnsiTheme="majorHAnsi" w:cstheme="majorHAnsi"/>
                <w:b/>
                <w:bCs/>
                <w:color w:val="000000" w:themeColor="text1"/>
                <w:sz w:val="24"/>
                <w:szCs w:val="24"/>
              </w:rPr>
            </w:pPr>
            <w:r w:rsidRPr="00807144">
              <w:rPr>
                <w:rFonts w:asciiTheme="majorHAnsi" w:hAnsiTheme="majorHAnsi" w:cstheme="majorHAnsi"/>
                <w:b/>
                <w:bCs/>
                <w:color w:val="000000" w:themeColor="text1"/>
                <w:sz w:val="24"/>
                <w:szCs w:val="24"/>
              </w:rPr>
              <w:t>PROCESOS ELECTORALES, MECANISMOS DE PARTICIPACIÓN CIUDADANA Y MEDIOS DE IMPUGNACIÓN</w:t>
            </w:r>
          </w:p>
        </w:tc>
      </w:tr>
      <w:tr w:rsidR="00816929" w14:paraId="14A5C375" w14:textId="77777777" w:rsidTr="00816929">
        <w:tc>
          <w:tcPr>
            <w:tcW w:w="11335" w:type="dxa"/>
            <w:gridSpan w:val="4"/>
            <w:shd w:val="clear" w:color="auto" w:fill="D0CECE" w:themeFill="background2" w:themeFillShade="E6"/>
          </w:tcPr>
          <w:p w14:paraId="59D327AB" w14:textId="77777777" w:rsidR="00816929" w:rsidRDefault="00816929" w:rsidP="00816929">
            <w:pPr>
              <w:rPr>
                <w:rFonts w:asciiTheme="majorHAnsi" w:hAnsiTheme="majorHAnsi" w:cstheme="majorHAnsi"/>
                <w:color w:val="000000" w:themeColor="text1"/>
                <w:sz w:val="24"/>
                <w:szCs w:val="24"/>
              </w:rPr>
            </w:pPr>
          </w:p>
        </w:tc>
      </w:tr>
      <w:tr w:rsidR="00816929" w14:paraId="635F26EE" w14:textId="77777777" w:rsidTr="00454D9B">
        <w:tc>
          <w:tcPr>
            <w:tcW w:w="2547" w:type="dxa"/>
            <w:shd w:val="clear" w:color="auto" w:fill="D0CECE" w:themeFill="background2" w:themeFillShade="E6"/>
          </w:tcPr>
          <w:p w14:paraId="36482E68" w14:textId="77777777" w:rsidR="00816929" w:rsidRDefault="00816929" w:rsidP="00816929">
            <w:pPr>
              <w:rPr>
                <w:rFonts w:asciiTheme="majorHAnsi" w:hAnsiTheme="majorHAnsi" w:cstheme="majorHAnsi"/>
                <w:color w:val="000000" w:themeColor="text1"/>
                <w:sz w:val="24"/>
                <w:szCs w:val="24"/>
              </w:rPr>
            </w:pPr>
            <w:r w:rsidRPr="00870CF0">
              <w:rPr>
                <w:rFonts w:asciiTheme="majorHAnsi" w:hAnsiTheme="majorHAnsi" w:cstheme="majorHAnsi"/>
                <w:b/>
                <w:bCs/>
                <w:color w:val="000000" w:themeColor="text1"/>
                <w:sz w:val="24"/>
                <w:szCs w:val="24"/>
              </w:rPr>
              <w:t>PROYECTO ESTRATÉGICO:</w:t>
            </w:r>
          </w:p>
        </w:tc>
        <w:tc>
          <w:tcPr>
            <w:tcW w:w="8788" w:type="dxa"/>
            <w:gridSpan w:val="3"/>
            <w:vAlign w:val="center"/>
          </w:tcPr>
          <w:p w14:paraId="0A290987" w14:textId="0D6F2D1A" w:rsidR="00816929" w:rsidRDefault="00D25445" w:rsidP="00454D9B">
            <w:pPr>
              <w:rPr>
                <w:rFonts w:asciiTheme="majorHAnsi" w:hAnsiTheme="majorHAnsi" w:cstheme="majorHAnsi"/>
                <w:color w:val="000000" w:themeColor="text1"/>
                <w:sz w:val="24"/>
                <w:szCs w:val="24"/>
              </w:rPr>
            </w:pPr>
            <w:r>
              <w:rPr>
                <w:rStyle w:val="marku57sws9b0"/>
                <w:rFonts w:ascii="Aptos" w:hAnsi="Aptos"/>
                <w:color w:val="000000"/>
                <w:bdr w:val="none" w:sz="0" w:space="0" w:color="auto" w:frame="1"/>
                <w:shd w:val="clear" w:color="auto" w:fill="FFFFFF"/>
              </w:rPr>
              <w:t>Cumplimiento metas SPEN</w:t>
            </w:r>
          </w:p>
        </w:tc>
      </w:tr>
      <w:tr w:rsidR="00816929" w14:paraId="2FD38322" w14:textId="77777777" w:rsidTr="00454D9B">
        <w:tc>
          <w:tcPr>
            <w:tcW w:w="2547" w:type="dxa"/>
            <w:shd w:val="clear" w:color="auto" w:fill="D0CECE" w:themeFill="background2" w:themeFillShade="E6"/>
            <w:vAlign w:val="center"/>
          </w:tcPr>
          <w:p w14:paraId="54655CB7" w14:textId="77777777" w:rsidR="00816929" w:rsidRPr="00870CF0" w:rsidRDefault="00816929" w:rsidP="00454D9B">
            <w:pPr>
              <w:rPr>
                <w:rFonts w:asciiTheme="majorHAnsi" w:hAnsiTheme="majorHAnsi" w:cstheme="majorHAnsi"/>
                <w:b/>
                <w:bCs/>
                <w:color w:val="000000" w:themeColor="text1"/>
                <w:sz w:val="24"/>
                <w:szCs w:val="24"/>
              </w:rPr>
            </w:pPr>
            <w:r w:rsidRPr="00870CF0">
              <w:rPr>
                <w:rFonts w:asciiTheme="majorHAnsi" w:hAnsiTheme="majorHAnsi" w:cstheme="majorHAnsi"/>
                <w:b/>
                <w:bCs/>
                <w:color w:val="000000" w:themeColor="text1"/>
                <w:sz w:val="24"/>
                <w:szCs w:val="24"/>
              </w:rPr>
              <w:t>ÁREA RESPONSABLE:</w:t>
            </w:r>
          </w:p>
        </w:tc>
        <w:tc>
          <w:tcPr>
            <w:tcW w:w="8788" w:type="dxa"/>
            <w:gridSpan w:val="3"/>
          </w:tcPr>
          <w:p w14:paraId="4FA2B3AB" w14:textId="77777777" w:rsidR="00816929" w:rsidRDefault="00816929" w:rsidP="00816929">
            <w:pPr>
              <w:rPr>
                <w:rStyle w:val="marku57sws9b0"/>
                <w:rFonts w:ascii="Aptos" w:hAnsi="Aptos"/>
                <w:color w:val="000000"/>
                <w:bdr w:val="none" w:sz="0" w:space="0" w:color="auto" w:frame="1"/>
                <w:shd w:val="clear" w:color="auto" w:fill="FFFFFF"/>
              </w:rPr>
            </w:pPr>
            <w:r>
              <w:rPr>
                <w:rFonts w:asciiTheme="majorHAnsi" w:hAnsiTheme="majorHAnsi" w:cstheme="majorHAnsi"/>
                <w:color w:val="000000" w:themeColor="text1"/>
                <w:sz w:val="24"/>
                <w:szCs w:val="24"/>
              </w:rPr>
              <w:t>Personal SPEN adscritos a la Dirección Ejecutiva de Partidos Políticos, Prerrogativas y Candidaturas Independientes.</w:t>
            </w:r>
          </w:p>
        </w:tc>
      </w:tr>
      <w:tr w:rsidR="00816929" w14:paraId="5039457A" w14:textId="77777777" w:rsidTr="00454D9B">
        <w:tc>
          <w:tcPr>
            <w:tcW w:w="2547" w:type="dxa"/>
            <w:shd w:val="clear" w:color="auto" w:fill="D0CECE" w:themeFill="background2" w:themeFillShade="E6"/>
            <w:vAlign w:val="center"/>
          </w:tcPr>
          <w:p w14:paraId="605A8B49" w14:textId="77777777" w:rsidR="00816929" w:rsidRDefault="00816929" w:rsidP="00454D9B">
            <w:pPr>
              <w:rPr>
                <w:rFonts w:asciiTheme="majorHAnsi" w:hAnsiTheme="majorHAnsi" w:cstheme="majorHAnsi"/>
                <w:color w:val="000000" w:themeColor="text1"/>
                <w:sz w:val="24"/>
                <w:szCs w:val="24"/>
              </w:rPr>
            </w:pPr>
            <w:r w:rsidRPr="00870CF0">
              <w:rPr>
                <w:rFonts w:asciiTheme="majorHAnsi" w:hAnsiTheme="majorHAnsi" w:cstheme="majorHAnsi"/>
                <w:b/>
                <w:bCs/>
                <w:color w:val="000000" w:themeColor="text1"/>
                <w:sz w:val="24"/>
                <w:szCs w:val="24"/>
              </w:rPr>
              <w:t>POBLACIÓN POTENCIAL:</w:t>
            </w:r>
          </w:p>
        </w:tc>
        <w:tc>
          <w:tcPr>
            <w:tcW w:w="3120" w:type="dxa"/>
            <w:vAlign w:val="center"/>
          </w:tcPr>
          <w:p w14:paraId="0C9E6ADB" w14:textId="0E39256B" w:rsidR="00816929" w:rsidRDefault="00E726C6" w:rsidP="00454D9B">
            <w:pPr>
              <w:jc w:val="both"/>
              <w:rPr>
                <w:rFonts w:asciiTheme="majorHAnsi" w:hAnsiTheme="majorHAnsi" w:cstheme="majorHAnsi"/>
                <w:color w:val="000000" w:themeColor="text1"/>
                <w:sz w:val="24"/>
                <w:szCs w:val="24"/>
              </w:rPr>
            </w:pPr>
            <w:r w:rsidRPr="00E726C6">
              <w:rPr>
                <w:rFonts w:asciiTheme="majorHAnsi" w:hAnsiTheme="majorHAnsi" w:cstheme="majorHAnsi"/>
                <w:color w:val="000000" w:themeColor="text1"/>
                <w:sz w:val="24"/>
                <w:szCs w:val="24"/>
              </w:rPr>
              <w:t xml:space="preserve">Población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el Estado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 Oaxaca </w:t>
            </w:r>
            <w:r>
              <w:rPr>
                <w:rFonts w:asciiTheme="majorHAnsi" w:hAnsiTheme="majorHAnsi" w:cstheme="majorHAnsi"/>
                <w:color w:val="000000" w:themeColor="text1"/>
                <w:sz w:val="24"/>
                <w:szCs w:val="24"/>
              </w:rPr>
              <w:t>d</w:t>
            </w:r>
            <w:r w:rsidRPr="00E726C6">
              <w:rPr>
                <w:rFonts w:asciiTheme="majorHAnsi" w:hAnsiTheme="majorHAnsi" w:cstheme="majorHAnsi"/>
                <w:color w:val="000000" w:themeColor="text1"/>
                <w:sz w:val="24"/>
                <w:szCs w:val="24"/>
              </w:rPr>
              <w:t xml:space="preserve">e 18 Años </w:t>
            </w:r>
            <w:r>
              <w:rPr>
                <w:rFonts w:asciiTheme="majorHAnsi" w:hAnsiTheme="majorHAnsi" w:cstheme="majorHAnsi"/>
                <w:color w:val="000000" w:themeColor="text1"/>
                <w:sz w:val="24"/>
                <w:szCs w:val="24"/>
              </w:rPr>
              <w:t>e</w:t>
            </w:r>
            <w:r w:rsidRPr="00E726C6">
              <w:rPr>
                <w:rFonts w:asciiTheme="majorHAnsi" w:hAnsiTheme="majorHAnsi" w:cstheme="majorHAnsi"/>
                <w:color w:val="000000" w:themeColor="text1"/>
                <w:sz w:val="24"/>
                <w:szCs w:val="24"/>
              </w:rPr>
              <w:t xml:space="preserve">n </w:t>
            </w:r>
            <w:r>
              <w:rPr>
                <w:rFonts w:asciiTheme="majorHAnsi" w:hAnsiTheme="majorHAnsi" w:cstheme="majorHAnsi"/>
                <w:color w:val="000000" w:themeColor="text1"/>
                <w:sz w:val="24"/>
                <w:szCs w:val="24"/>
              </w:rPr>
              <w:t>a</w:t>
            </w:r>
            <w:r w:rsidRPr="00E726C6">
              <w:rPr>
                <w:rFonts w:asciiTheme="majorHAnsi" w:hAnsiTheme="majorHAnsi" w:cstheme="majorHAnsi"/>
                <w:color w:val="000000" w:themeColor="text1"/>
                <w:sz w:val="24"/>
                <w:szCs w:val="24"/>
              </w:rPr>
              <w:t>delante</w:t>
            </w:r>
          </w:p>
        </w:tc>
        <w:tc>
          <w:tcPr>
            <w:tcW w:w="2834" w:type="dxa"/>
            <w:shd w:val="clear" w:color="auto" w:fill="D0CECE" w:themeFill="background2" w:themeFillShade="E6"/>
            <w:vAlign w:val="center"/>
          </w:tcPr>
          <w:p w14:paraId="34760649" w14:textId="77777777" w:rsidR="00816929" w:rsidRDefault="00816929" w:rsidP="00454D9B">
            <w:pPr>
              <w:rPr>
                <w:rFonts w:asciiTheme="majorHAnsi" w:hAnsiTheme="majorHAnsi" w:cstheme="majorHAnsi"/>
                <w:color w:val="000000" w:themeColor="text1"/>
                <w:sz w:val="24"/>
                <w:szCs w:val="24"/>
              </w:rPr>
            </w:pPr>
            <w:r w:rsidRPr="00870CF0">
              <w:rPr>
                <w:rFonts w:asciiTheme="majorHAnsi" w:hAnsiTheme="majorHAnsi" w:cstheme="majorHAnsi"/>
                <w:b/>
                <w:bCs/>
                <w:color w:val="000000" w:themeColor="text1"/>
                <w:sz w:val="24"/>
                <w:szCs w:val="24"/>
              </w:rPr>
              <w:t>POBLACIÓN OBJETIVO:</w:t>
            </w:r>
          </w:p>
        </w:tc>
        <w:tc>
          <w:tcPr>
            <w:tcW w:w="2834" w:type="dxa"/>
          </w:tcPr>
          <w:p w14:paraId="2EDBF73C" w14:textId="77777777" w:rsidR="00816929" w:rsidRPr="00F05DA7" w:rsidRDefault="00816929" w:rsidP="00816929">
            <w:pPr>
              <w:rPr>
                <w:b/>
                <w:bCs/>
                <w:sz w:val="24"/>
                <w:szCs w:val="24"/>
              </w:rPr>
            </w:pPr>
            <w:r w:rsidRPr="00F05DA7">
              <w:rPr>
                <w:b/>
                <w:bCs/>
                <w:sz w:val="24"/>
                <w:szCs w:val="24"/>
              </w:rPr>
              <w:t>1.- Acción Nacional</w:t>
            </w:r>
          </w:p>
          <w:p w14:paraId="47A89509" w14:textId="77777777" w:rsidR="00816929" w:rsidRPr="00F05DA7" w:rsidRDefault="00816929" w:rsidP="00816929">
            <w:pPr>
              <w:rPr>
                <w:b/>
                <w:bCs/>
                <w:sz w:val="24"/>
                <w:szCs w:val="24"/>
              </w:rPr>
            </w:pPr>
            <w:r w:rsidRPr="00F05DA7">
              <w:rPr>
                <w:b/>
                <w:bCs/>
                <w:sz w:val="24"/>
                <w:szCs w:val="24"/>
              </w:rPr>
              <w:t>2.-Revolucionario Institucional</w:t>
            </w:r>
          </w:p>
          <w:p w14:paraId="296A44C0" w14:textId="77777777" w:rsidR="00816929" w:rsidRPr="00F05DA7" w:rsidRDefault="00816929" w:rsidP="00816929">
            <w:pPr>
              <w:rPr>
                <w:b/>
                <w:bCs/>
                <w:sz w:val="24"/>
                <w:szCs w:val="24"/>
              </w:rPr>
            </w:pPr>
            <w:r w:rsidRPr="00F05DA7">
              <w:rPr>
                <w:b/>
                <w:bCs/>
                <w:sz w:val="24"/>
                <w:szCs w:val="24"/>
              </w:rPr>
              <w:t>3.- del Trabajo</w:t>
            </w:r>
          </w:p>
          <w:p w14:paraId="6CDC425A" w14:textId="77777777" w:rsidR="00816929" w:rsidRPr="00F05DA7" w:rsidRDefault="00816929" w:rsidP="00816929">
            <w:pPr>
              <w:rPr>
                <w:b/>
                <w:bCs/>
                <w:sz w:val="24"/>
                <w:szCs w:val="24"/>
              </w:rPr>
            </w:pPr>
            <w:r w:rsidRPr="00F05DA7">
              <w:rPr>
                <w:b/>
                <w:bCs/>
                <w:sz w:val="24"/>
                <w:szCs w:val="24"/>
              </w:rPr>
              <w:t>4.- Verde Ecologista de México</w:t>
            </w:r>
          </w:p>
          <w:p w14:paraId="58EA7745" w14:textId="77777777" w:rsidR="00816929" w:rsidRPr="00F05DA7" w:rsidRDefault="00816929" w:rsidP="00816929">
            <w:pPr>
              <w:rPr>
                <w:b/>
                <w:bCs/>
                <w:sz w:val="24"/>
                <w:szCs w:val="24"/>
              </w:rPr>
            </w:pPr>
            <w:r w:rsidRPr="00F05DA7">
              <w:rPr>
                <w:b/>
                <w:bCs/>
                <w:sz w:val="24"/>
                <w:szCs w:val="24"/>
              </w:rPr>
              <w:t>5.- Movimiento Ciudadano</w:t>
            </w:r>
          </w:p>
          <w:p w14:paraId="35EE8695" w14:textId="77777777" w:rsidR="00816929" w:rsidRPr="00F05DA7" w:rsidRDefault="00816929" w:rsidP="00816929">
            <w:pPr>
              <w:rPr>
                <w:b/>
                <w:bCs/>
                <w:sz w:val="24"/>
                <w:szCs w:val="24"/>
              </w:rPr>
            </w:pPr>
            <w:r w:rsidRPr="00F05DA7">
              <w:rPr>
                <w:b/>
                <w:bCs/>
                <w:sz w:val="24"/>
                <w:szCs w:val="24"/>
              </w:rPr>
              <w:t>6.- Morena</w:t>
            </w:r>
          </w:p>
          <w:p w14:paraId="1AADC6EA" w14:textId="77777777" w:rsidR="00816929" w:rsidRPr="00F05DA7" w:rsidRDefault="00816929" w:rsidP="00816929">
            <w:pPr>
              <w:rPr>
                <w:b/>
                <w:bCs/>
                <w:sz w:val="24"/>
                <w:szCs w:val="24"/>
              </w:rPr>
            </w:pPr>
            <w:r w:rsidRPr="00F05DA7">
              <w:rPr>
                <w:b/>
                <w:bCs/>
                <w:sz w:val="24"/>
                <w:szCs w:val="24"/>
              </w:rPr>
              <w:t>7.- Nueva Alianza Oaxaca</w:t>
            </w:r>
          </w:p>
          <w:p w14:paraId="17B4CF1C" w14:textId="051E7E00" w:rsidR="00816929" w:rsidRDefault="00816929" w:rsidP="00816929">
            <w:pPr>
              <w:rPr>
                <w:b/>
                <w:bCs/>
                <w:sz w:val="24"/>
                <w:szCs w:val="24"/>
              </w:rPr>
            </w:pPr>
            <w:r w:rsidRPr="00F05DA7">
              <w:rPr>
                <w:b/>
                <w:bCs/>
                <w:sz w:val="24"/>
                <w:szCs w:val="24"/>
              </w:rPr>
              <w:t>8.- Fuerza por Oaxaca</w:t>
            </w:r>
          </w:p>
          <w:p w14:paraId="7E103E77" w14:textId="27AC01DC" w:rsidR="00816929" w:rsidRPr="00454D9B" w:rsidRDefault="00816929" w:rsidP="00816929">
            <w:pPr>
              <w:rPr>
                <w:b/>
                <w:bCs/>
                <w:sz w:val="24"/>
                <w:szCs w:val="24"/>
              </w:rPr>
            </w:pPr>
            <w:r>
              <w:rPr>
                <w:b/>
                <w:bCs/>
                <w:sz w:val="24"/>
                <w:szCs w:val="24"/>
              </w:rPr>
              <w:t>9.- Revolución Democrática Oaxaca.</w:t>
            </w:r>
          </w:p>
        </w:tc>
      </w:tr>
    </w:tbl>
    <w:p w14:paraId="53DBF91A" w14:textId="5E4D2A91" w:rsidR="00816929" w:rsidRDefault="00816929" w:rsidP="00F320CB">
      <w:pPr>
        <w:rPr>
          <w:rFonts w:asciiTheme="majorHAnsi" w:hAnsiTheme="majorHAnsi" w:cstheme="majorHAnsi"/>
          <w:b/>
          <w:bCs/>
          <w:color w:val="800000"/>
          <w:sz w:val="10"/>
          <w:szCs w:val="10"/>
        </w:rPr>
      </w:pPr>
    </w:p>
    <w:p w14:paraId="5166D338" w14:textId="77777777" w:rsidR="00E95169" w:rsidRPr="00E95169" w:rsidRDefault="00E95169" w:rsidP="00F320CB">
      <w:pPr>
        <w:rPr>
          <w:rFonts w:asciiTheme="majorHAnsi" w:hAnsiTheme="majorHAnsi" w:cstheme="majorHAnsi"/>
          <w:b/>
          <w:bCs/>
          <w:color w:val="800000"/>
          <w:sz w:val="10"/>
          <w:szCs w:val="10"/>
        </w:rPr>
      </w:pPr>
    </w:p>
    <w:tbl>
      <w:tblPr>
        <w:tblStyle w:val="Tablaconcuadrcula"/>
        <w:tblpPr w:leftFromText="141" w:rightFromText="141" w:vertAnchor="text" w:horzAnchor="margin" w:tblpXSpec="center" w:tblpY="103"/>
        <w:tblW w:w="11326" w:type="dxa"/>
        <w:tblLook w:val="04A0" w:firstRow="1" w:lastRow="0" w:firstColumn="1" w:lastColumn="0" w:noHBand="0" w:noVBand="1"/>
      </w:tblPr>
      <w:tblGrid>
        <w:gridCol w:w="1748"/>
        <w:gridCol w:w="1237"/>
        <w:gridCol w:w="1767"/>
        <w:gridCol w:w="638"/>
        <w:gridCol w:w="638"/>
        <w:gridCol w:w="638"/>
        <w:gridCol w:w="638"/>
        <w:gridCol w:w="2424"/>
        <w:gridCol w:w="1598"/>
      </w:tblGrid>
      <w:tr w:rsidR="00816929" w:rsidRPr="003F6C3B" w14:paraId="47DE07D1" w14:textId="77777777" w:rsidTr="00816929">
        <w:tc>
          <w:tcPr>
            <w:tcW w:w="1748" w:type="dxa"/>
            <w:vMerge w:val="restart"/>
            <w:shd w:val="clear" w:color="auto" w:fill="800000"/>
            <w:vAlign w:val="center"/>
          </w:tcPr>
          <w:p w14:paraId="7D135D5B"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OBJETIVO</w:t>
            </w:r>
          </w:p>
        </w:tc>
        <w:tc>
          <w:tcPr>
            <w:tcW w:w="1237" w:type="dxa"/>
            <w:vMerge w:val="restart"/>
            <w:shd w:val="clear" w:color="auto" w:fill="800000"/>
            <w:vAlign w:val="center"/>
          </w:tcPr>
          <w:p w14:paraId="6AF16B96"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ACTIVIDAD</w:t>
            </w:r>
          </w:p>
        </w:tc>
        <w:tc>
          <w:tcPr>
            <w:tcW w:w="1767" w:type="dxa"/>
            <w:vMerge w:val="restart"/>
            <w:shd w:val="clear" w:color="auto" w:fill="800000"/>
            <w:vAlign w:val="center"/>
          </w:tcPr>
          <w:p w14:paraId="4AB93953"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INDICADOR</w:t>
            </w:r>
          </w:p>
        </w:tc>
        <w:tc>
          <w:tcPr>
            <w:tcW w:w="2552" w:type="dxa"/>
            <w:gridSpan w:val="4"/>
            <w:shd w:val="clear" w:color="auto" w:fill="800000"/>
            <w:vAlign w:val="center"/>
          </w:tcPr>
          <w:p w14:paraId="3ED90B48"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METAS</w:t>
            </w:r>
          </w:p>
        </w:tc>
        <w:tc>
          <w:tcPr>
            <w:tcW w:w="2424" w:type="dxa"/>
            <w:vMerge w:val="restart"/>
            <w:shd w:val="clear" w:color="auto" w:fill="800000"/>
            <w:vAlign w:val="center"/>
          </w:tcPr>
          <w:p w14:paraId="279292BD"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MEDIOS DE VERIFICACIÓN</w:t>
            </w:r>
          </w:p>
        </w:tc>
        <w:tc>
          <w:tcPr>
            <w:tcW w:w="1598" w:type="dxa"/>
            <w:vMerge w:val="restart"/>
            <w:shd w:val="clear" w:color="auto" w:fill="800000"/>
            <w:vAlign w:val="center"/>
          </w:tcPr>
          <w:p w14:paraId="3D141E5F"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RIESGOS</w:t>
            </w:r>
          </w:p>
        </w:tc>
      </w:tr>
      <w:tr w:rsidR="00816929" w:rsidRPr="003F6C3B" w14:paraId="149FD595" w14:textId="77777777" w:rsidTr="00816929">
        <w:tc>
          <w:tcPr>
            <w:tcW w:w="1748" w:type="dxa"/>
            <w:vMerge/>
            <w:vAlign w:val="center"/>
          </w:tcPr>
          <w:p w14:paraId="2BDEA695" w14:textId="77777777" w:rsidR="00816929" w:rsidRPr="003F6C3B" w:rsidRDefault="00816929" w:rsidP="00816929">
            <w:pPr>
              <w:jc w:val="center"/>
              <w:rPr>
                <w:rFonts w:asciiTheme="majorHAnsi" w:hAnsiTheme="majorHAnsi" w:cstheme="majorHAnsi"/>
                <w:color w:val="000000" w:themeColor="text1"/>
                <w:sz w:val="20"/>
                <w:szCs w:val="20"/>
              </w:rPr>
            </w:pPr>
          </w:p>
        </w:tc>
        <w:tc>
          <w:tcPr>
            <w:tcW w:w="1237" w:type="dxa"/>
            <w:vMerge/>
            <w:vAlign w:val="center"/>
          </w:tcPr>
          <w:p w14:paraId="17A96AD0" w14:textId="77777777" w:rsidR="00816929" w:rsidRPr="003F6C3B" w:rsidRDefault="00816929" w:rsidP="00816929">
            <w:pPr>
              <w:jc w:val="center"/>
              <w:rPr>
                <w:rFonts w:asciiTheme="majorHAnsi" w:hAnsiTheme="majorHAnsi" w:cstheme="majorHAnsi"/>
                <w:color w:val="000000" w:themeColor="text1"/>
                <w:sz w:val="20"/>
                <w:szCs w:val="20"/>
              </w:rPr>
            </w:pPr>
          </w:p>
        </w:tc>
        <w:tc>
          <w:tcPr>
            <w:tcW w:w="1767" w:type="dxa"/>
            <w:vMerge/>
            <w:vAlign w:val="center"/>
          </w:tcPr>
          <w:p w14:paraId="59736861" w14:textId="77777777" w:rsidR="00816929" w:rsidRPr="003F6C3B" w:rsidRDefault="00816929" w:rsidP="00816929">
            <w:pPr>
              <w:jc w:val="center"/>
              <w:rPr>
                <w:rFonts w:asciiTheme="majorHAnsi" w:hAnsiTheme="majorHAnsi" w:cstheme="majorHAnsi"/>
                <w:color w:val="000000" w:themeColor="text1"/>
                <w:sz w:val="20"/>
                <w:szCs w:val="20"/>
              </w:rPr>
            </w:pPr>
          </w:p>
        </w:tc>
        <w:tc>
          <w:tcPr>
            <w:tcW w:w="638" w:type="dxa"/>
            <w:shd w:val="clear" w:color="auto" w:fill="800000"/>
            <w:vAlign w:val="center"/>
          </w:tcPr>
          <w:p w14:paraId="3B7841A2"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1° TRIM</w:t>
            </w:r>
          </w:p>
        </w:tc>
        <w:tc>
          <w:tcPr>
            <w:tcW w:w="638" w:type="dxa"/>
            <w:shd w:val="clear" w:color="auto" w:fill="800000"/>
            <w:vAlign w:val="center"/>
          </w:tcPr>
          <w:p w14:paraId="0F7AA903"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2° TRIM</w:t>
            </w:r>
          </w:p>
        </w:tc>
        <w:tc>
          <w:tcPr>
            <w:tcW w:w="638" w:type="dxa"/>
            <w:shd w:val="clear" w:color="auto" w:fill="800000"/>
            <w:vAlign w:val="center"/>
          </w:tcPr>
          <w:p w14:paraId="6FB2A4AA"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3° TRIM</w:t>
            </w:r>
          </w:p>
        </w:tc>
        <w:tc>
          <w:tcPr>
            <w:tcW w:w="638" w:type="dxa"/>
            <w:shd w:val="clear" w:color="auto" w:fill="800000"/>
            <w:vAlign w:val="center"/>
          </w:tcPr>
          <w:p w14:paraId="33640006" w14:textId="77777777" w:rsidR="00816929" w:rsidRPr="003F6C3B" w:rsidRDefault="00816929" w:rsidP="00816929">
            <w:pPr>
              <w:jc w:val="center"/>
              <w:rPr>
                <w:rFonts w:asciiTheme="majorHAnsi" w:hAnsiTheme="majorHAnsi" w:cstheme="majorHAnsi"/>
                <w:b/>
                <w:bCs/>
                <w:color w:val="FFFFFF" w:themeColor="background1"/>
                <w:sz w:val="20"/>
                <w:szCs w:val="20"/>
              </w:rPr>
            </w:pPr>
            <w:r w:rsidRPr="003F6C3B">
              <w:rPr>
                <w:rFonts w:asciiTheme="majorHAnsi" w:hAnsiTheme="majorHAnsi" w:cstheme="majorHAnsi"/>
                <w:b/>
                <w:bCs/>
                <w:color w:val="FFFFFF" w:themeColor="background1"/>
                <w:sz w:val="20"/>
                <w:szCs w:val="20"/>
              </w:rPr>
              <w:t>4° TRIM</w:t>
            </w:r>
          </w:p>
        </w:tc>
        <w:tc>
          <w:tcPr>
            <w:tcW w:w="2424" w:type="dxa"/>
            <w:vMerge/>
            <w:vAlign w:val="center"/>
          </w:tcPr>
          <w:p w14:paraId="1E61C02C" w14:textId="77777777" w:rsidR="00816929" w:rsidRPr="003F6C3B" w:rsidRDefault="00816929" w:rsidP="00816929">
            <w:pPr>
              <w:jc w:val="center"/>
              <w:rPr>
                <w:rFonts w:asciiTheme="majorHAnsi" w:hAnsiTheme="majorHAnsi" w:cstheme="majorHAnsi"/>
                <w:color w:val="000000" w:themeColor="text1"/>
                <w:sz w:val="20"/>
                <w:szCs w:val="20"/>
              </w:rPr>
            </w:pPr>
          </w:p>
        </w:tc>
        <w:tc>
          <w:tcPr>
            <w:tcW w:w="1598" w:type="dxa"/>
            <w:vMerge/>
            <w:vAlign w:val="center"/>
          </w:tcPr>
          <w:p w14:paraId="2716113B" w14:textId="77777777" w:rsidR="00816929" w:rsidRPr="003F6C3B" w:rsidRDefault="00816929" w:rsidP="00816929">
            <w:pPr>
              <w:jc w:val="center"/>
              <w:rPr>
                <w:rFonts w:asciiTheme="majorHAnsi" w:hAnsiTheme="majorHAnsi" w:cstheme="majorHAnsi"/>
                <w:color w:val="000000" w:themeColor="text1"/>
                <w:sz w:val="20"/>
                <w:szCs w:val="20"/>
              </w:rPr>
            </w:pPr>
          </w:p>
        </w:tc>
      </w:tr>
      <w:tr w:rsidR="00816929" w:rsidRPr="003F6C3B" w14:paraId="3676FB0D" w14:textId="77777777" w:rsidTr="00816929">
        <w:trPr>
          <w:trHeight w:val="454"/>
        </w:trPr>
        <w:tc>
          <w:tcPr>
            <w:tcW w:w="1748" w:type="dxa"/>
            <w:vAlign w:val="center"/>
          </w:tcPr>
          <w:p w14:paraId="52D1841A" w14:textId="77777777" w:rsidR="00816929" w:rsidRPr="003F6C3B" w:rsidRDefault="00816929" w:rsidP="00816929">
            <w:pPr>
              <w:rPr>
                <w:rFonts w:asciiTheme="majorHAnsi" w:hAnsiTheme="majorHAnsi" w:cstheme="majorHAnsi"/>
                <w:color w:val="000000" w:themeColor="text1"/>
                <w:sz w:val="17"/>
                <w:szCs w:val="17"/>
              </w:rPr>
            </w:pPr>
            <w:r>
              <w:rPr>
                <w:rFonts w:ascii="Franklin Gothic Book" w:eastAsia="Times New Roman" w:hAnsi="Franklin Gothic Book" w:cs="Calibri"/>
                <w:color w:val="000000"/>
                <w:sz w:val="15"/>
                <w:szCs w:val="15"/>
                <w:lang w:eastAsia="es-MX"/>
              </w:rPr>
              <w:t>Elaborar el calendario anual de ministraciones de los partidos políticos acreditados ante el Instituto</w:t>
            </w:r>
          </w:p>
        </w:tc>
        <w:tc>
          <w:tcPr>
            <w:tcW w:w="1237" w:type="dxa"/>
            <w:vAlign w:val="center"/>
          </w:tcPr>
          <w:p w14:paraId="4AC5C484" w14:textId="77777777" w:rsidR="00816929" w:rsidRPr="003F6C3B" w:rsidRDefault="00816929" w:rsidP="00816929">
            <w:pPr>
              <w:rPr>
                <w:rFonts w:asciiTheme="majorHAnsi" w:hAnsiTheme="majorHAnsi" w:cstheme="majorHAnsi"/>
                <w:color w:val="000000" w:themeColor="text1"/>
                <w:sz w:val="17"/>
                <w:szCs w:val="17"/>
              </w:rPr>
            </w:pPr>
            <w:r>
              <w:rPr>
                <w:rFonts w:ascii="Franklin Gothic Book" w:eastAsia="Times New Roman" w:hAnsi="Franklin Gothic Book" w:cs="Calibri"/>
                <w:color w:val="000000"/>
                <w:sz w:val="15"/>
                <w:szCs w:val="15"/>
                <w:lang w:eastAsia="es-MX"/>
              </w:rPr>
              <w:t>Ministrar a los partidos políticos las prerrogativas de carácter ordinarias y específicas.</w:t>
            </w:r>
          </w:p>
        </w:tc>
        <w:tc>
          <w:tcPr>
            <w:tcW w:w="1767" w:type="dxa"/>
            <w:vAlign w:val="center"/>
          </w:tcPr>
          <w:p w14:paraId="2010EB73" w14:textId="77777777" w:rsidR="00816929" w:rsidRPr="003F6C3B" w:rsidRDefault="00816929" w:rsidP="00816929">
            <w:pPr>
              <w:rPr>
                <w:rFonts w:asciiTheme="majorHAnsi" w:hAnsiTheme="majorHAnsi" w:cstheme="majorHAnsi"/>
                <w:color w:val="000000" w:themeColor="text1"/>
                <w:sz w:val="17"/>
                <w:szCs w:val="17"/>
              </w:rPr>
            </w:pPr>
            <w:r w:rsidRPr="00112C9F">
              <w:rPr>
                <w:rFonts w:ascii="Franklin Gothic Book" w:eastAsia="Times New Roman" w:hAnsi="Franklin Gothic Book" w:cs="Calibri"/>
                <w:color w:val="000000"/>
                <w:sz w:val="15"/>
                <w:szCs w:val="15"/>
                <w:lang w:eastAsia="es-MX"/>
              </w:rPr>
              <w:t xml:space="preserve">Número de </w:t>
            </w:r>
            <w:r>
              <w:rPr>
                <w:rFonts w:ascii="Franklin Gothic Book" w:eastAsia="Times New Roman" w:hAnsi="Franklin Gothic Book" w:cs="Calibri"/>
                <w:color w:val="000000"/>
                <w:sz w:val="15"/>
                <w:szCs w:val="15"/>
                <w:lang w:eastAsia="es-MX"/>
              </w:rPr>
              <w:t>partidos políticos que tienen derecho a recibir financiamiento público.</w:t>
            </w:r>
          </w:p>
        </w:tc>
        <w:tc>
          <w:tcPr>
            <w:tcW w:w="638" w:type="dxa"/>
            <w:vAlign w:val="center"/>
          </w:tcPr>
          <w:p w14:paraId="4425590B"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67D5D2A9"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10FF8B2B"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368AA812"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2424" w:type="dxa"/>
            <w:vAlign w:val="center"/>
          </w:tcPr>
          <w:p w14:paraId="005E7DE7" w14:textId="77777777" w:rsidR="00816929" w:rsidRPr="00112C9F" w:rsidRDefault="00DA5185" w:rsidP="00816929">
            <w:pPr>
              <w:rPr>
                <w:rFonts w:ascii="Franklin Gothic Book" w:eastAsia="Times New Roman" w:hAnsi="Franklin Gothic Book" w:cs="Calibri"/>
                <w:color w:val="000000"/>
                <w:sz w:val="15"/>
                <w:szCs w:val="15"/>
                <w:lang w:eastAsia="es-MX"/>
              </w:rPr>
            </w:pPr>
            <w:hyperlink r:id="rId15" w:history="1">
              <w:r w:rsidR="00816929" w:rsidRPr="00112C9F">
                <w:rPr>
                  <w:rStyle w:val="Hipervnculo"/>
                  <w:rFonts w:ascii="Franklin Gothic Book" w:eastAsia="Times New Roman" w:hAnsi="Franklin Gothic Book" w:cs="Calibri"/>
                  <w:sz w:val="15"/>
                  <w:szCs w:val="15"/>
                  <w:lang w:eastAsia="es-MX"/>
                </w:rPr>
                <w:t>https://www.ieepco.org.mx/gaceta</w:t>
              </w:r>
            </w:hyperlink>
          </w:p>
          <w:p w14:paraId="4410C5B5" w14:textId="77777777" w:rsidR="00816929" w:rsidRPr="003F6C3B" w:rsidRDefault="00816929" w:rsidP="00816929">
            <w:pPr>
              <w:rPr>
                <w:rFonts w:asciiTheme="majorHAnsi" w:hAnsiTheme="majorHAnsi" w:cstheme="majorHAnsi"/>
                <w:color w:val="000000" w:themeColor="text1"/>
                <w:sz w:val="17"/>
                <w:szCs w:val="17"/>
              </w:rPr>
            </w:pPr>
            <w:r w:rsidRPr="00112C9F">
              <w:rPr>
                <w:rFonts w:ascii="Franklin Gothic Book" w:eastAsia="Times New Roman" w:hAnsi="Franklin Gothic Book" w:cs="Calibri"/>
                <w:color w:val="000000"/>
                <w:sz w:val="15"/>
                <w:szCs w:val="15"/>
                <w:lang w:eastAsia="es-MX"/>
              </w:rPr>
              <w:t>electoral</w:t>
            </w:r>
          </w:p>
        </w:tc>
        <w:tc>
          <w:tcPr>
            <w:tcW w:w="1598" w:type="dxa"/>
            <w:vAlign w:val="center"/>
          </w:tcPr>
          <w:p w14:paraId="002C5573" w14:textId="77777777" w:rsidR="00816929" w:rsidRDefault="00816929" w:rsidP="00816929">
            <w:pPr>
              <w:jc w:val="both"/>
              <w:rPr>
                <w:rFonts w:ascii="Franklin Gothic Book" w:eastAsia="Times New Roman" w:hAnsi="Franklin Gothic Book" w:cs="Calibri"/>
                <w:color w:val="000000"/>
                <w:sz w:val="15"/>
                <w:szCs w:val="15"/>
                <w:lang w:eastAsia="es-MX"/>
              </w:rPr>
            </w:pPr>
            <w:r w:rsidRPr="00587129">
              <w:rPr>
                <w:rFonts w:ascii="Franklin Gothic Book" w:eastAsia="Times New Roman" w:hAnsi="Franklin Gothic Book" w:cs="Calibri"/>
                <w:color w:val="000000"/>
                <w:sz w:val="15"/>
                <w:szCs w:val="15"/>
                <w:lang w:eastAsia="es-MX"/>
              </w:rPr>
              <w:t>Incumplimiento en los plazos establecidos para la ministración de recursos por parte de la Secretaría de Finanzas del Gobierno del Estado de Oaxaca.</w:t>
            </w:r>
          </w:p>
          <w:p w14:paraId="527D92D6" w14:textId="7DE7A1E9" w:rsidR="000B1054" w:rsidRPr="00750A6E" w:rsidRDefault="000B1054" w:rsidP="00816929">
            <w:pPr>
              <w:jc w:val="both"/>
              <w:rPr>
                <w:rFonts w:asciiTheme="majorHAnsi" w:hAnsiTheme="majorHAnsi" w:cstheme="majorHAnsi"/>
                <w:color w:val="000000" w:themeColor="text1"/>
                <w:sz w:val="17"/>
                <w:szCs w:val="17"/>
              </w:rPr>
            </w:pPr>
            <w:r w:rsidRPr="00750A6E">
              <w:rPr>
                <w:rFonts w:ascii="Franklin Gothic Book" w:eastAsia="Times New Roman" w:hAnsi="Franklin Gothic Book" w:cs="Calibri"/>
                <w:color w:val="000000" w:themeColor="text1"/>
                <w:sz w:val="15"/>
                <w:szCs w:val="15"/>
                <w:lang w:eastAsia="es-MX"/>
              </w:rPr>
              <w:t>Vulnerabilidad de seguridad en el Sistema de pago.</w:t>
            </w:r>
          </w:p>
        </w:tc>
      </w:tr>
      <w:tr w:rsidR="00816929" w:rsidRPr="005F6F86" w14:paraId="3171529A" w14:textId="77777777" w:rsidTr="00816929">
        <w:trPr>
          <w:trHeight w:val="454"/>
        </w:trPr>
        <w:tc>
          <w:tcPr>
            <w:tcW w:w="1748" w:type="dxa"/>
            <w:vAlign w:val="center"/>
          </w:tcPr>
          <w:p w14:paraId="0D89FD5D" w14:textId="77777777" w:rsidR="00816929" w:rsidRPr="003F6C3B" w:rsidRDefault="00816929" w:rsidP="00816929">
            <w:pPr>
              <w:rPr>
                <w:rFonts w:asciiTheme="majorHAnsi" w:hAnsiTheme="majorHAnsi" w:cstheme="majorHAnsi"/>
                <w:color w:val="000000" w:themeColor="text1"/>
                <w:sz w:val="17"/>
                <w:szCs w:val="17"/>
              </w:rPr>
            </w:pPr>
            <w:r w:rsidRPr="005F6F86">
              <w:rPr>
                <w:rFonts w:ascii="Franklin Gothic Book" w:eastAsia="Times New Roman" w:hAnsi="Franklin Gothic Book" w:cs="Calibri"/>
                <w:color w:val="000000"/>
                <w:sz w:val="15"/>
                <w:szCs w:val="15"/>
                <w:lang w:eastAsia="es-MX"/>
              </w:rPr>
              <w:t xml:space="preserve">El objetivo de la </w:t>
            </w:r>
            <w:r w:rsidRPr="005F6F86">
              <w:rPr>
                <w:rFonts w:ascii="Franklin Gothic Book" w:eastAsia="Times New Roman" w:hAnsi="Franklin Gothic Book" w:cs="Calibri"/>
                <w:b/>
                <w:bCs/>
                <w:color w:val="000000"/>
                <w:sz w:val="15"/>
                <w:szCs w:val="15"/>
                <w:lang w:eastAsia="es-MX"/>
              </w:rPr>
              <w:t>meta colectiva</w:t>
            </w:r>
            <w:r w:rsidRPr="005F6F86">
              <w:rPr>
                <w:rFonts w:ascii="Franklin Gothic Book" w:eastAsia="Times New Roman" w:hAnsi="Franklin Gothic Book" w:cs="Calibri"/>
                <w:color w:val="000000"/>
                <w:sz w:val="15"/>
                <w:szCs w:val="15"/>
                <w:lang w:eastAsia="es-MX"/>
              </w:rPr>
              <w:t xml:space="preserve"> es fomentar el trabajo en equipo, la corresponsabilidad y la colaboración entre las personas servidoras públicas, vinculando el cumplimiento de objetivos comunes al desempeño grupal.</w:t>
            </w:r>
          </w:p>
        </w:tc>
        <w:tc>
          <w:tcPr>
            <w:tcW w:w="1237" w:type="dxa"/>
            <w:vAlign w:val="center"/>
          </w:tcPr>
          <w:p w14:paraId="2CEE4E50" w14:textId="1667D6A3" w:rsidR="00816929" w:rsidRPr="003F6C3B" w:rsidRDefault="00646891" w:rsidP="00816929">
            <w:pPr>
              <w:rPr>
                <w:rFonts w:asciiTheme="majorHAnsi" w:hAnsiTheme="majorHAnsi" w:cstheme="majorHAnsi"/>
                <w:color w:val="000000" w:themeColor="text1"/>
                <w:sz w:val="17"/>
                <w:szCs w:val="17"/>
              </w:rPr>
            </w:pPr>
            <w:r w:rsidRPr="00646891">
              <w:rPr>
                <w:rFonts w:ascii="Franklin Gothic Book" w:eastAsia="Times New Roman" w:hAnsi="Franklin Gothic Book" w:cs="Calibri"/>
                <w:color w:val="000000"/>
                <w:sz w:val="15"/>
                <w:szCs w:val="15"/>
                <w:lang w:eastAsia="es-MX"/>
              </w:rPr>
              <w:t>Realización de cursos de capacitación por el personal SPEN</w:t>
            </w:r>
          </w:p>
        </w:tc>
        <w:tc>
          <w:tcPr>
            <w:tcW w:w="1767" w:type="dxa"/>
            <w:vAlign w:val="center"/>
          </w:tcPr>
          <w:p w14:paraId="4D3F2A48" w14:textId="77777777" w:rsidR="00816929" w:rsidRPr="003F6C3B" w:rsidRDefault="00816929" w:rsidP="00816929">
            <w:pPr>
              <w:rPr>
                <w:rFonts w:asciiTheme="majorHAnsi" w:hAnsiTheme="majorHAnsi" w:cstheme="majorHAnsi"/>
                <w:color w:val="000000" w:themeColor="text1"/>
                <w:sz w:val="17"/>
                <w:szCs w:val="17"/>
              </w:rPr>
            </w:pPr>
            <w:r w:rsidRPr="00112C9F">
              <w:rPr>
                <w:rFonts w:ascii="Franklin Gothic Book" w:eastAsia="Times New Roman" w:hAnsi="Franklin Gothic Book" w:cs="Calibri"/>
                <w:color w:val="000000"/>
                <w:sz w:val="15"/>
                <w:szCs w:val="15"/>
                <w:lang w:eastAsia="es-MX"/>
              </w:rPr>
              <w:t xml:space="preserve">Número de </w:t>
            </w:r>
            <w:r>
              <w:rPr>
                <w:rFonts w:ascii="Franklin Gothic Book" w:eastAsia="Times New Roman" w:hAnsi="Franklin Gothic Book" w:cs="Calibri"/>
                <w:color w:val="000000"/>
                <w:sz w:val="15"/>
                <w:szCs w:val="15"/>
                <w:lang w:eastAsia="es-MX"/>
              </w:rPr>
              <w:t>partidos políticos que participan en el registro de candidaturas.</w:t>
            </w:r>
          </w:p>
        </w:tc>
        <w:tc>
          <w:tcPr>
            <w:tcW w:w="638" w:type="dxa"/>
            <w:vAlign w:val="center"/>
          </w:tcPr>
          <w:p w14:paraId="0B45E71F"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13C0575F"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54E49973"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638" w:type="dxa"/>
            <w:vAlign w:val="center"/>
          </w:tcPr>
          <w:p w14:paraId="60DFA49F" w14:textId="77777777" w:rsidR="00816929" w:rsidRPr="003F6C3B" w:rsidRDefault="00816929" w:rsidP="00816929">
            <w:pPr>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9</w:t>
            </w:r>
          </w:p>
        </w:tc>
        <w:tc>
          <w:tcPr>
            <w:tcW w:w="2424" w:type="dxa"/>
            <w:vAlign w:val="center"/>
          </w:tcPr>
          <w:p w14:paraId="7EBB4B6A" w14:textId="77777777" w:rsidR="00816929" w:rsidRPr="00112C9F" w:rsidRDefault="00DA5185" w:rsidP="00816929">
            <w:pPr>
              <w:rPr>
                <w:rFonts w:ascii="Franklin Gothic Book" w:eastAsia="Times New Roman" w:hAnsi="Franklin Gothic Book" w:cs="Calibri"/>
                <w:color w:val="000000"/>
                <w:sz w:val="15"/>
                <w:szCs w:val="15"/>
                <w:lang w:eastAsia="es-MX"/>
              </w:rPr>
            </w:pPr>
            <w:hyperlink r:id="rId16" w:history="1">
              <w:r w:rsidR="00816929" w:rsidRPr="00112C9F">
                <w:rPr>
                  <w:rStyle w:val="Hipervnculo"/>
                  <w:rFonts w:ascii="Franklin Gothic Book" w:eastAsia="Times New Roman" w:hAnsi="Franklin Gothic Book" w:cs="Calibri"/>
                  <w:sz w:val="15"/>
                  <w:szCs w:val="15"/>
                  <w:lang w:eastAsia="es-MX"/>
                </w:rPr>
                <w:t>https://www.ieepco.org.mx/gaceta</w:t>
              </w:r>
            </w:hyperlink>
          </w:p>
          <w:p w14:paraId="724911AC" w14:textId="77777777" w:rsidR="00816929" w:rsidRPr="003F6C3B" w:rsidRDefault="00816929" w:rsidP="00816929">
            <w:pPr>
              <w:rPr>
                <w:rFonts w:asciiTheme="majorHAnsi" w:hAnsiTheme="majorHAnsi" w:cstheme="majorHAnsi"/>
                <w:color w:val="000000" w:themeColor="text1"/>
                <w:sz w:val="17"/>
                <w:szCs w:val="17"/>
              </w:rPr>
            </w:pPr>
            <w:r w:rsidRPr="00112C9F">
              <w:rPr>
                <w:rFonts w:ascii="Franklin Gothic Book" w:eastAsia="Times New Roman" w:hAnsi="Franklin Gothic Book" w:cs="Calibri"/>
                <w:color w:val="000000"/>
                <w:sz w:val="15"/>
                <w:szCs w:val="15"/>
                <w:lang w:eastAsia="es-MX"/>
              </w:rPr>
              <w:t>electoral</w:t>
            </w:r>
          </w:p>
        </w:tc>
        <w:tc>
          <w:tcPr>
            <w:tcW w:w="1598" w:type="dxa"/>
            <w:vAlign w:val="center"/>
          </w:tcPr>
          <w:p w14:paraId="7837F089" w14:textId="77777777" w:rsidR="00816929" w:rsidRDefault="00816929" w:rsidP="00816929">
            <w:pPr>
              <w:rPr>
                <w:rFonts w:ascii="Franklin Gothic Book" w:eastAsia="Times New Roman" w:hAnsi="Franklin Gothic Book" w:cs="Calibri"/>
                <w:color w:val="000000"/>
                <w:sz w:val="15"/>
                <w:szCs w:val="15"/>
                <w:lang w:eastAsia="es-MX"/>
              </w:rPr>
            </w:pPr>
            <w:r>
              <w:rPr>
                <w:rFonts w:ascii="Franklin Gothic Book" w:eastAsia="Times New Roman" w:hAnsi="Franklin Gothic Book" w:cs="Calibri"/>
                <w:color w:val="000000"/>
                <w:sz w:val="15"/>
                <w:szCs w:val="15"/>
                <w:lang w:eastAsia="es-MX"/>
              </w:rPr>
              <w:t>1.-</w:t>
            </w:r>
            <w:r w:rsidRPr="005F6F86">
              <w:rPr>
                <w:rFonts w:ascii="Franklin Gothic Book" w:eastAsia="Times New Roman" w:hAnsi="Franklin Gothic Book" w:cs="Calibri"/>
                <w:color w:val="000000"/>
                <w:sz w:val="15"/>
                <w:szCs w:val="15"/>
                <w:lang w:eastAsia="es-MX"/>
              </w:rPr>
              <w:t>Cambios frecuentes en la integración del equipo de trabajo que impidan mantener continuidad en las actividades</w:t>
            </w:r>
            <w:r>
              <w:rPr>
                <w:rFonts w:ascii="Franklin Gothic Book" w:eastAsia="Times New Roman" w:hAnsi="Franklin Gothic Book" w:cs="Calibri"/>
                <w:color w:val="000000"/>
                <w:sz w:val="15"/>
                <w:szCs w:val="15"/>
                <w:lang w:eastAsia="es-MX"/>
              </w:rPr>
              <w:t>.</w:t>
            </w:r>
          </w:p>
          <w:p w14:paraId="1513BE1E" w14:textId="77777777" w:rsidR="00816929" w:rsidRPr="005F6F86" w:rsidRDefault="00816929" w:rsidP="00816929">
            <w:pPr>
              <w:rPr>
                <w:rFonts w:ascii="Franklin Gothic Book" w:eastAsia="Times New Roman" w:hAnsi="Franklin Gothic Book" w:cs="Calibri"/>
                <w:color w:val="000000"/>
                <w:sz w:val="15"/>
                <w:szCs w:val="15"/>
                <w:lang w:eastAsia="es-MX"/>
              </w:rPr>
            </w:pPr>
            <w:r>
              <w:rPr>
                <w:rFonts w:ascii="Franklin Gothic Book" w:eastAsia="Times New Roman" w:hAnsi="Franklin Gothic Book" w:cs="Calibri"/>
                <w:color w:val="000000"/>
                <w:sz w:val="15"/>
                <w:szCs w:val="15"/>
                <w:lang w:eastAsia="es-MX"/>
              </w:rPr>
              <w:t xml:space="preserve">2.- Ajustes o cambios por parte de la </w:t>
            </w:r>
            <w:r w:rsidRPr="005F6F86">
              <w:rPr>
                <w:rFonts w:ascii="Franklin Gothic Book" w:eastAsia="Times New Roman" w:hAnsi="Franklin Gothic Book" w:cs="Calibri"/>
                <w:color w:val="000000"/>
                <w:sz w:val="15"/>
                <w:szCs w:val="15"/>
                <w:lang w:eastAsia="es-MX"/>
              </w:rPr>
              <w:t>Dirección de Seguimiento del Personal Electoral Nacional</w:t>
            </w:r>
            <w:r>
              <w:rPr>
                <w:rFonts w:ascii="Franklin Gothic Book" w:eastAsia="Times New Roman" w:hAnsi="Franklin Gothic Book" w:cs="Calibri"/>
                <w:color w:val="000000"/>
                <w:sz w:val="15"/>
                <w:szCs w:val="15"/>
                <w:lang w:eastAsia="es-MX"/>
              </w:rPr>
              <w:t>.</w:t>
            </w:r>
          </w:p>
        </w:tc>
      </w:tr>
    </w:tbl>
    <w:p w14:paraId="744E66A0" w14:textId="77777777" w:rsidR="00D25445" w:rsidRDefault="00D25445" w:rsidP="00E95169">
      <w:pPr>
        <w:rPr>
          <w:rFonts w:asciiTheme="majorHAnsi" w:hAnsiTheme="majorHAnsi" w:cstheme="majorHAnsi"/>
          <w:b/>
          <w:bCs/>
          <w:color w:val="800000"/>
          <w:sz w:val="40"/>
          <w:szCs w:val="40"/>
        </w:rPr>
      </w:pPr>
    </w:p>
    <w:p w14:paraId="654B8475" w14:textId="7EC3F7C4" w:rsidR="006A27B9" w:rsidRDefault="00D25445" w:rsidP="00D25445">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CALENDARIO DE ACTIVIDADES Y REQUERIMIENTOS</w:t>
      </w:r>
    </w:p>
    <w:tbl>
      <w:tblPr>
        <w:tblpPr w:leftFromText="141" w:rightFromText="141" w:vertAnchor="text" w:horzAnchor="margin" w:tblpXSpec="center" w:tblpY="110"/>
        <w:tblW w:w="11619" w:type="dxa"/>
        <w:tblCellMar>
          <w:left w:w="70" w:type="dxa"/>
          <w:right w:w="70" w:type="dxa"/>
        </w:tblCellMar>
        <w:tblLook w:val="04A0" w:firstRow="1" w:lastRow="0" w:firstColumn="1" w:lastColumn="0" w:noHBand="0" w:noVBand="1"/>
      </w:tblPr>
      <w:tblGrid>
        <w:gridCol w:w="3407"/>
        <w:gridCol w:w="397"/>
        <w:gridCol w:w="397"/>
        <w:gridCol w:w="397"/>
        <w:gridCol w:w="397"/>
        <w:gridCol w:w="397"/>
        <w:gridCol w:w="397"/>
        <w:gridCol w:w="397"/>
        <w:gridCol w:w="397"/>
        <w:gridCol w:w="397"/>
        <w:gridCol w:w="397"/>
        <w:gridCol w:w="397"/>
        <w:gridCol w:w="397"/>
        <w:gridCol w:w="1747"/>
        <w:gridCol w:w="1701"/>
      </w:tblGrid>
      <w:tr w:rsidR="00D42F37" w:rsidRPr="006A27B9" w14:paraId="20054D41" w14:textId="77777777" w:rsidTr="00D42F37">
        <w:trPr>
          <w:cantSplit/>
          <w:trHeight w:val="1077"/>
        </w:trPr>
        <w:tc>
          <w:tcPr>
            <w:tcW w:w="3407"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79337E9"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ACTIVIDAD</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25D4C56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A5DF80"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7C1E9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0AE990A"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31FD28"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9C9D05C"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4B1164"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0E71D77"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624D0D"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F32B800"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7C9AE64"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3F341CBA" w14:textId="77777777" w:rsidR="00D42F37" w:rsidRPr="006A27B9"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DIC</w:t>
            </w:r>
          </w:p>
        </w:tc>
        <w:tc>
          <w:tcPr>
            <w:tcW w:w="1747" w:type="dxa"/>
            <w:tcBorders>
              <w:top w:val="single" w:sz="4" w:space="0" w:color="auto"/>
              <w:left w:val="nil"/>
              <w:bottom w:val="single" w:sz="4" w:space="0" w:color="auto"/>
              <w:right w:val="single" w:sz="4" w:space="0" w:color="auto"/>
            </w:tcBorders>
            <w:shd w:val="clear" w:color="auto" w:fill="800000"/>
            <w:noWrap/>
            <w:vAlign w:val="center"/>
            <w:hideMark/>
          </w:tcPr>
          <w:p w14:paraId="4D3EE2B6"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REQUERIMIENTO</w:t>
            </w:r>
          </w:p>
        </w:tc>
        <w:tc>
          <w:tcPr>
            <w:tcW w:w="1701" w:type="dxa"/>
            <w:tcBorders>
              <w:top w:val="single" w:sz="4" w:space="0" w:color="auto"/>
              <w:left w:val="nil"/>
              <w:bottom w:val="single" w:sz="4" w:space="0" w:color="auto"/>
              <w:right w:val="single" w:sz="4" w:space="0" w:color="auto"/>
            </w:tcBorders>
            <w:shd w:val="clear" w:color="auto" w:fill="800000"/>
            <w:noWrap/>
            <w:vAlign w:val="center"/>
            <w:hideMark/>
          </w:tcPr>
          <w:p w14:paraId="008C437A" w14:textId="77777777" w:rsidR="00D42F37" w:rsidRPr="006A27B9"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6A27B9">
              <w:rPr>
                <w:rFonts w:ascii="Calibri" w:eastAsia="Times New Roman" w:hAnsi="Calibri" w:cs="Calibri"/>
                <w:b/>
                <w:bCs/>
                <w:color w:val="FFFFFF" w:themeColor="background1"/>
                <w:sz w:val="20"/>
                <w:szCs w:val="20"/>
                <w:lang w:eastAsia="es-MX"/>
              </w:rPr>
              <w:t>ENTREGABLE</w:t>
            </w:r>
          </w:p>
        </w:tc>
      </w:tr>
      <w:tr w:rsidR="00D42F37" w:rsidRPr="006A27B9" w14:paraId="29E4A652" w14:textId="77777777" w:rsidTr="00132486">
        <w:trPr>
          <w:trHeight w:val="397"/>
        </w:trPr>
        <w:tc>
          <w:tcPr>
            <w:tcW w:w="3407" w:type="dxa"/>
            <w:tcBorders>
              <w:top w:val="nil"/>
              <w:left w:val="single" w:sz="4" w:space="0" w:color="auto"/>
              <w:bottom w:val="single" w:sz="4" w:space="0" w:color="auto"/>
              <w:right w:val="single" w:sz="4" w:space="0" w:color="auto"/>
            </w:tcBorders>
            <w:noWrap/>
            <w:vAlign w:val="center"/>
            <w:hideMark/>
          </w:tcPr>
          <w:p w14:paraId="0671775B" w14:textId="79BF99A7" w:rsidR="00D42F37" w:rsidRPr="006A27B9" w:rsidRDefault="00E726C6" w:rsidP="00132486">
            <w:pPr>
              <w:spacing w:after="0" w:line="240" w:lineRule="auto"/>
              <w:jc w:val="both"/>
              <w:rPr>
                <w:rFonts w:ascii="Calibri" w:eastAsia="Times New Roman" w:hAnsi="Calibri" w:cs="Calibri"/>
                <w:color w:val="000000"/>
                <w:sz w:val="20"/>
                <w:szCs w:val="20"/>
                <w:lang w:eastAsia="es-MX"/>
              </w:rPr>
            </w:pPr>
            <w:r w:rsidRPr="00E726C6">
              <w:rPr>
                <w:rFonts w:ascii="Franklin Gothic Book" w:eastAsia="Times New Roman" w:hAnsi="Franklin Gothic Book" w:cs="Calibri"/>
                <w:color w:val="000000"/>
                <w:sz w:val="15"/>
                <w:szCs w:val="15"/>
                <w:lang w:eastAsia="es-MX"/>
              </w:rPr>
              <w:t>Elaboración d</w:t>
            </w:r>
            <w:r w:rsidR="00B30883">
              <w:rPr>
                <w:rFonts w:ascii="Franklin Gothic Book" w:eastAsia="Times New Roman" w:hAnsi="Franklin Gothic Book" w:cs="Calibri"/>
                <w:color w:val="000000"/>
                <w:sz w:val="15"/>
                <w:szCs w:val="15"/>
                <w:lang w:eastAsia="es-MX"/>
              </w:rPr>
              <w:t>el calendario anual de ministraciones de los partidos políticos acreditados ante el Instituto</w:t>
            </w:r>
          </w:p>
        </w:tc>
        <w:tc>
          <w:tcPr>
            <w:tcW w:w="397" w:type="dxa"/>
            <w:tcBorders>
              <w:top w:val="nil"/>
              <w:left w:val="nil"/>
              <w:bottom w:val="single" w:sz="4" w:space="0" w:color="auto"/>
              <w:right w:val="single" w:sz="4" w:space="0" w:color="auto"/>
            </w:tcBorders>
            <w:noWrap/>
            <w:vAlign w:val="bottom"/>
            <w:hideMark/>
          </w:tcPr>
          <w:p w14:paraId="49FC9AA3" w14:textId="2223771C"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r w:rsidR="00B30883">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7AC546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D37381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A70BC2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1EE00B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29F998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FD1600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E5CD44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A49082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EC9AD6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A0D68D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F7AAF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center"/>
            <w:hideMark/>
          </w:tcPr>
          <w:p w14:paraId="00B46D4F" w14:textId="4CCB486A" w:rsidR="00D42F37" w:rsidRPr="00B30883" w:rsidRDefault="00587129" w:rsidP="00132486">
            <w:pPr>
              <w:spacing w:after="0" w:line="240" w:lineRule="auto"/>
              <w:rPr>
                <w:rFonts w:ascii="Arial" w:eastAsia="Times New Roman" w:hAnsi="Arial" w:cs="Arial"/>
                <w:color w:val="000000"/>
                <w:sz w:val="16"/>
                <w:szCs w:val="16"/>
                <w:lang w:eastAsia="es-MX"/>
              </w:rPr>
            </w:pPr>
            <w:r w:rsidRPr="00B30883">
              <w:rPr>
                <w:rFonts w:ascii="Arial" w:hAnsi="Arial" w:cs="Arial"/>
                <w:color w:val="000000" w:themeColor="text1"/>
                <w:sz w:val="16"/>
                <w:szCs w:val="16"/>
              </w:rPr>
              <w:t>Sin requerimientos</w:t>
            </w:r>
          </w:p>
        </w:tc>
        <w:tc>
          <w:tcPr>
            <w:tcW w:w="1701" w:type="dxa"/>
            <w:tcBorders>
              <w:top w:val="nil"/>
              <w:left w:val="nil"/>
              <w:bottom w:val="single" w:sz="4" w:space="0" w:color="auto"/>
              <w:right w:val="single" w:sz="4" w:space="0" w:color="auto"/>
            </w:tcBorders>
            <w:noWrap/>
            <w:vAlign w:val="bottom"/>
            <w:hideMark/>
          </w:tcPr>
          <w:p w14:paraId="24D2110B" w14:textId="0BE60B78" w:rsidR="00D42F37" w:rsidRPr="00B30883" w:rsidRDefault="00587129" w:rsidP="006E7286">
            <w:pPr>
              <w:spacing w:after="0" w:line="240" w:lineRule="auto"/>
              <w:jc w:val="both"/>
              <w:rPr>
                <w:rFonts w:ascii="Arial" w:eastAsia="Times New Roman" w:hAnsi="Arial" w:cs="Arial"/>
                <w:color w:val="000000"/>
                <w:sz w:val="16"/>
                <w:szCs w:val="16"/>
                <w:lang w:eastAsia="es-MX"/>
              </w:rPr>
            </w:pPr>
            <w:r w:rsidRPr="00B30883">
              <w:rPr>
                <w:rFonts w:ascii="Arial" w:hAnsi="Arial" w:cs="Arial"/>
                <w:color w:val="000000" w:themeColor="text1"/>
                <w:sz w:val="16"/>
                <w:szCs w:val="16"/>
              </w:rPr>
              <w:t>Calendario de ministraciones mensuales para el ejercicio 202</w:t>
            </w:r>
            <w:r w:rsidR="0051194E">
              <w:rPr>
                <w:rFonts w:ascii="Arial" w:hAnsi="Arial" w:cs="Arial"/>
                <w:color w:val="000000" w:themeColor="text1"/>
                <w:sz w:val="16"/>
                <w:szCs w:val="16"/>
              </w:rPr>
              <w:t>6</w:t>
            </w:r>
            <w:r w:rsidRPr="00B30883">
              <w:rPr>
                <w:rFonts w:ascii="Arial" w:hAnsi="Arial" w:cs="Arial"/>
                <w:color w:val="000000" w:themeColor="text1"/>
                <w:sz w:val="16"/>
                <w:szCs w:val="16"/>
              </w:rPr>
              <w:t>.</w:t>
            </w:r>
          </w:p>
        </w:tc>
      </w:tr>
      <w:tr w:rsidR="00D42F37" w:rsidRPr="006A27B9" w14:paraId="3CC9F108" w14:textId="77777777" w:rsidTr="00132486">
        <w:trPr>
          <w:trHeight w:val="397"/>
        </w:trPr>
        <w:tc>
          <w:tcPr>
            <w:tcW w:w="3407" w:type="dxa"/>
            <w:tcBorders>
              <w:top w:val="nil"/>
              <w:left w:val="single" w:sz="4" w:space="0" w:color="auto"/>
              <w:bottom w:val="single" w:sz="4" w:space="0" w:color="auto"/>
              <w:right w:val="single" w:sz="4" w:space="0" w:color="auto"/>
            </w:tcBorders>
            <w:noWrap/>
            <w:vAlign w:val="center"/>
            <w:hideMark/>
          </w:tcPr>
          <w:p w14:paraId="43CD562B" w14:textId="68009777" w:rsidR="00D42F37" w:rsidRPr="00132486" w:rsidRDefault="00646891" w:rsidP="00132486">
            <w:pPr>
              <w:spacing w:after="0" w:line="240" w:lineRule="auto"/>
              <w:jc w:val="both"/>
              <w:rPr>
                <w:rFonts w:ascii="Franklin Gothic Book" w:eastAsia="Times New Roman" w:hAnsi="Franklin Gothic Book" w:cs="Calibri"/>
                <w:color w:val="000000"/>
                <w:sz w:val="15"/>
                <w:szCs w:val="15"/>
                <w:lang w:eastAsia="es-MX"/>
              </w:rPr>
            </w:pPr>
            <w:r>
              <w:rPr>
                <w:rFonts w:ascii="Franklin Gothic Book" w:eastAsia="Times New Roman" w:hAnsi="Franklin Gothic Book" w:cs="Calibri"/>
                <w:color w:val="000000"/>
                <w:sz w:val="15"/>
                <w:szCs w:val="15"/>
                <w:lang w:eastAsia="es-MX"/>
              </w:rPr>
              <w:t>Realización de</w:t>
            </w:r>
            <w:r w:rsidR="006E7286" w:rsidRPr="00AE6764">
              <w:rPr>
                <w:rFonts w:ascii="Franklin Gothic Book" w:eastAsia="Times New Roman" w:hAnsi="Franklin Gothic Book" w:cs="Calibri"/>
                <w:color w:val="000000"/>
                <w:sz w:val="15"/>
                <w:szCs w:val="15"/>
                <w:lang w:eastAsia="es-MX"/>
              </w:rPr>
              <w:t xml:space="preserve"> cursos de capacitación</w:t>
            </w:r>
            <w:r>
              <w:rPr>
                <w:rFonts w:ascii="Franklin Gothic Book" w:eastAsia="Times New Roman" w:hAnsi="Franklin Gothic Book" w:cs="Calibri"/>
                <w:color w:val="000000"/>
                <w:sz w:val="15"/>
                <w:szCs w:val="15"/>
                <w:lang w:eastAsia="es-MX"/>
              </w:rPr>
              <w:t xml:space="preserve"> por el personal SPEN</w:t>
            </w:r>
          </w:p>
        </w:tc>
        <w:tc>
          <w:tcPr>
            <w:tcW w:w="397" w:type="dxa"/>
            <w:tcBorders>
              <w:top w:val="nil"/>
              <w:left w:val="nil"/>
              <w:bottom w:val="single" w:sz="4" w:space="0" w:color="auto"/>
              <w:right w:val="single" w:sz="4" w:space="0" w:color="auto"/>
            </w:tcBorders>
            <w:noWrap/>
            <w:vAlign w:val="bottom"/>
            <w:hideMark/>
          </w:tcPr>
          <w:p w14:paraId="376F7E8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B57085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4E6F97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BFE507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66171BF" w14:textId="306E32B2" w:rsidR="00D42F37" w:rsidRPr="006A27B9" w:rsidRDefault="005C06BD"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53556CAD" w14:textId="0E9B96E2" w:rsidR="00D42F37" w:rsidRPr="006A27B9" w:rsidRDefault="005C06BD"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0F36FCD8" w14:textId="01F802C5" w:rsidR="00D42F37" w:rsidRPr="006A27B9" w:rsidRDefault="006E7286"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4B8EB5B2" w14:textId="228EE88E" w:rsidR="00D42F37" w:rsidRPr="006A27B9" w:rsidRDefault="000525A2"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3CDD5597" w14:textId="5F7C50C6" w:rsidR="00D42F37" w:rsidRPr="006A27B9" w:rsidRDefault="00454D9B"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1229593A" w14:textId="53C5CC92" w:rsidR="00D42F37" w:rsidRPr="006A27B9" w:rsidRDefault="00454D9B"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5750B19A" w14:textId="1F0C7607" w:rsidR="00D42F37" w:rsidRPr="006A27B9" w:rsidRDefault="00454D9B"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397" w:type="dxa"/>
            <w:tcBorders>
              <w:top w:val="nil"/>
              <w:left w:val="nil"/>
              <w:bottom w:val="single" w:sz="4" w:space="0" w:color="auto"/>
              <w:right w:val="single" w:sz="4" w:space="0" w:color="auto"/>
            </w:tcBorders>
            <w:noWrap/>
            <w:vAlign w:val="bottom"/>
            <w:hideMark/>
          </w:tcPr>
          <w:p w14:paraId="4DBA4F3D" w14:textId="182DCF16" w:rsidR="00D42F37" w:rsidRPr="006A27B9" w:rsidRDefault="00454D9B" w:rsidP="00454D9B">
            <w:pPr>
              <w:spacing w:after="0" w:line="240" w:lineRule="auto"/>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X</w:t>
            </w:r>
          </w:p>
        </w:tc>
        <w:tc>
          <w:tcPr>
            <w:tcW w:w="1747" w:type="dxa"/>
            <w:tcBorders>
              <w:top w:val="nil"/>
              <w:left w:val="nil"/>
              <w:bottom w:val="single" w:sz="4" w:space="0" w:color="auto"/>
              <w:right w:val="single" w:sz="4" w:space="0" w:color="auto"/>
            </w:tcBorders>
            <w:noWrap/>
            <w:vAlign w:val="bottom"/>
            <w:hideMark/>
          </w:tcPr>
          <w:p w14:paraId="4422451B" w14:textId="512DF2DE" w:rsidR="00D42F37" w:rsidRDefault="00132486" w:rsidP="006E7286">
            <w:pPr>
              <w:spacing w:after="0" w:line="240" w:lineRule="auto"/>
              <w:jc w:val="both"/>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w:t>
            </w:r>
            <w:r w:rsidR="0051194E">
              <w:rPr>
                <w:rFonts w:ascii="Arial" w:eastAsia="Times New Roman" w:hAnsi="Arial" w:cs="Arial"/>
                <w:color w:val="000000"/>
                <w:sz w:val="16"/>
                <w:szCs w:val="16"/>
                <w:lang w:eastAsia="es-MX"/>
              </w:rPr>
              <w:t>4</w:t>
            </w:r>
            <w:r w:rsidR="006E7286">
              <w:rPr>
                <w:rFonts w:ascii="Arial" w:eastAsia="Times New Roman" w:hAnsi="Arial" w:cs="Arial"/>
                <w:color w:val="000000"/>
                <w:sz w:val="16"/>
                <w:szCs w:val="16"/>
                <w:lang w:eastAsia="es-MX"/>
              </w:rPr>
              <w:t xml:space="preserve"> servicios de cafetería </w:t>
            </w:r>
          </w:p>
          <w:p w14:paraId="0F098B60" w14:textId="76ED0735" w:rsidR="00E726C6" w:rsidRDefault="00646891" w:rsidP="006E7286">
            <w:pPr>
              <w:spacing w:after="0" w:line="240" w:lineRule="auto"/>
              <w:jc w:val="both"/>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Gastos</w:t>
            </w:r>
            <w:r w:rsidR="00E726C6">
              <w:rPr>
                <w:rFonts w:ascii="Arial" w:eastAsia="Times New Roman" w:hAnsi="Arial" w:cs="Arial"/>
                <w:color w:val="000000"/>
                <w:sz w:val="16"/>
                <w:szCs w:val="16"/>
                <w:lang w:eastAsia="es-MX"/>
              </w:rPr>
              <w:t xml:space="preserve"> en comisión</w:t>
            </w:r>
          </w:p>
          <w:p w14:paraId="7F7EBF62" w14:textId="473FE896" w:rsidR="00E726C6" w:rsidRPr="006E7286" w:rsidRDefault="00646891" w:rsidP="006E7286">
            <w:pPr>
              <w:spacing w:after="0" w:line="240" w:lineRule="auto"/>
              <w:jc w:val="both"/>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Lonas</w:t>
            </w:r>
          </w:p>
        </w:tc>
        <w:tc>
          <w:tcPr>
            <w:tcW w:w="1701" w:type="dxa"/>
            <w:tcBorders>
              <w:top w:val="nil"/>
              <w:left w:val="nil"/>
              <w:bottom w:val="single" w:sz="4" w:space="0" w:color="auto"/>
              <w:right w:val="single" w:sz="4" w:space="0" w:color="auto"/>
            </w:tcBorders>
            <w:noWrap/>
            <w:vAlign w:val="center"/>
            <w:hideMark/>
          </w:tcPr>
          <w:p w14:paraId="3C8105D8" w14:textId="6ACB14B3" w:rsidR="00D42F37" w:rsidRPr="006E7286" w:rsidRDefault="006E7286" w:rsidP="00454D9B">
            <w:pPr>
              <w:spacing w:after="0" w:line="240" w:lineRule="auto"/>
              <w:jc w:val="both"/>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Cumplimiento meta colectiva. </w:t>
            </w:r>
          </w:p>
        </w:tc>
      </w:tr>
      <w:tr w:rsidR="00D42F37" w:rsidRPr="006A27B9" w14:paraId="77CE526C" w14:textId="77777777" w:rsidTr="00D42F37">
        <w:trPr>
          <w:trHeight w:val="397"/>
        </w:trPr>
        <w:tc>
          <w:tcPr>
            <w:tcW w:w="3407" w:type="dxa"/>
            <w:tcBorders>
              <w:top w:val="nil"/>
              <w:left w:val="single" w:sz="4" w:space="0" w:color="auto"/>
              <w:bottom w:val="single" w:sz="4" w:space="0" w:color="auto"/>
              <w:right w:val="single" w:sz="4" w:space="0" w:color="auto"/>
            </w:tcBorders>
            <w:noWrap/>
            <w:vAlign w:val="bottom"/>
            <w:hideMark/>
          </w:tcPr>
          <w:p w14:paraId="2A30974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5282A5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0ECA07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0D41DA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481E97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6E5EEE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E0B76C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8D9709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8C1FE4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545531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F9297D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5D8DDC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BC0720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00E28D5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0E5541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r>
      <w:tr w:rsidR="00D42F37" w:rsidRPr="006A27B9" w14:paraId="0755932A" w14:textId="77777777" w:rsidTr="00D42F37">
        <w:trPr>
          <w:trHeight w:val="397"/>
        </w:trPr>
        <w:tc>
          <w:tcPr>
            <w:tcW w:w="3407" w:type="dxa"/>
            <w:tcBorders>
              <w:top w:val="nil"/>
              <w:left w:val="single" w:sz="4" w:space="0" w:color="auto"/>
              <w:bottom w:val="single" w:sz="4" w:space="0" w:color="auto"/>
              <w:right w:val="single" w:sz="4" w:space="0" w:color="auto"/>
            </w:tcBorders>
            <w:noWrap/>
            <w:vAlign w:val="bottom"/>
            <w:hideMark/>
          </w:tcPr>
          <w:p w14:paraId="413CE93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8CBBB7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AE3D84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1ED65B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B64580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392CF8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22F472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ACA75D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417B9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D43DC5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F68AE0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DE913C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1A81C2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494C9E7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1B68321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r>
      <w:tr w:rsidR="00D42F37" w:rsidRPr="006A27B9" w14:paraId="18950A75" w14:textId="77777777" w:rsidTr="00D42F37">
        <w:trPr>
          <w:trHeight w:val="397"/>
        </w:trPr>
        <w:tc>
          <w:tcPr>
            <w:tcW w:w="3407" w:type="dxa"/>
            <w:tcBorders>
              <w:top w:val="nil"/>
              <w:left w:val="single" w:sz="4" w:space="0" w:color="auto"/>
              <w:bottom w:val="single" w:sz="4" w:space="0" w:color="auto"/>
              <w:right w:val="single" w:sz="4" w:space="0" w:color="auto"/>
            </w:tcBorders>
            <w:noWrap/>
            <w:vAlign w:val="bottom"/>
            <w:hideMark/>
          </w:tcPr>
          <w:p w14:paraId="78FB75B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1DEF36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12D544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306B35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31A9CAC"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EF92F5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89986E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4D825A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3294F2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2CF9D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1E9B35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D91ACD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8A11364"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0671C84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561C592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r>
      <w:tr w:rsidR="00D42F37" w:rsidRPr="006A27B9" w14:paraId="00C3DC26" w14:textId="77777777" w:rsidTr="00D42F37">
        <w:trPr>
          <w:trHeight w:val="397"/>
        </w:trPr>
        <w:tc>
          <w:tcPr>
            <w:tcW w:w="3407" w:type="dxa"/>
            <w:tcBorders>
              <w:top w:val="nil"/>
              <w:left w:val="single" w:sz="4" w:space="0" w:color="auto"/>
              <w:bottom w:val="single" w:sz="4" w:space="0" w:color="auto"/>
              <w:right w:val="single" w:sz="4" w:space="0" w:color="auto"/>
            </w:tcBorders>
            <w:noWrap/>
            <w:vAlign w:val="bottom"/>
            <w:hideMark/>
          </w:tcPr>
          <w:p w14:paraId="28BEE37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E288E6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4EC57F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9F7884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834EF8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1D6DE8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B24710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0112763"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D20C58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D46873D"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5BEF5A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9E3780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680E61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2A07944A"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7FD09A7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r>
      <w:tr w:rsidR="00D42F37" w:rsidRPr="006A27B9" w14:paraId="49FF7313" w14:textId="77777777" w:rsidTr="00D42F37">
        <w:trPr>
          <w:trHeight w:val="397"/>
        </w:trPr>
        <w:tc>
          <w:tcPr>
            <w:tcW w:w="3407" w:type="dxa"/>
            <w:tcBorders>
              <w:top w:val="nil"/>
              <w:left w:val="single" w:sz="4" w:space="0" w:color="auto"/>
              <w:bottom w:val="single" w:sz="4" w:space="0" w:color="auto"/>
              <w:right w:val="single" w:sz="4" w:space="0" w:color="auto"/>
            </w:tcBorders>
            <w:noWrap/>
            <w:vAlign w:val="bottom"/>
            <w:hideMark/>
          </w:tcPr>
          <w:p w14:paraId="74E14165"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096A44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E27E120"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AF4531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A2506EB"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98727E9"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112D48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A6F6846"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F0038BF"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68DBFD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7058DBE"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B1BAEC7"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00CF2B1"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1BC74772"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c>
          <w:tcPr>
            <w:tcW w:w="1701" w:type="dxa"/>
            <w:tcBorders>
              <w:top w:val="nil"/>
              <w:left w:val="nil"/>
              <w:bottom w:val="single" w:sz="4" w:space="0" w:color="auto"/>
              <w:right w:val="single" w:sz="4" w:space="0" w:color="auto"/>
            </w:tcBorders>
            <w:noWrap/>
            <w:vAlign w:val="bottom"/>
            <w:hideMark/>
          </w:tcPr>
          <w:p w14:paraId="470C9D68" w14:textId="77777777" w:rsidR="00D42F37" w:rsidRPr="006A27B9" w:rsidRDefault="00D42F37" w:rsidP="00D42F37">
            <w:pPr>
              <w:spacing w:after="0" w:line="240" w:lineRule="auto"/>
              <w:rPr>
                <w:rFonts w:ascii="Calibri" w:eastAsia="Times New Roman" w:hAnsi="Calibri" w:cs="Calibri"/>
                <w:color w:val="000000"/>
                <w:sz w:val="20"/>
                <w:szCs w:val="20"/>
                <w:lang w:eastAsia="es-MX"/>
              </w:rPr>
            </w:pPr>
            <w:r w:rsidRPr="006A27B9">
              <w:rPr>
                <w:rFonts w:ascii="Calibri" w:eastAsia="Times New Roman" w:hAnsi="Calibri" w:cs="Calibri"/>
                <w:color w:val="000000"/>
                <w:sz w:val="20"/>
                <w:szCs w:val="20"/>
                <w:lang w:eastAsia="es-MX"/>
              </w:rPr>
              <w:t> </w:t>
            </w:r>
          </w:p>
        </w:tc>
      </w:tr>
    </w:tbl>
    <w:p w14:paraId="3F931B6E" w14:textId="0990215B" w:rsidR="006A27B9" w:rsidRDefault="006A27B9" w:rsidP="00BA3B4D">
      <w:pPr>
        <w:jc w:val="both"/>
        <w:rPr>
          <w:rFonts w:asciiTheme="majorHAnsi" w:hAnsiTheme="majorHAnsi" w:cstheme="majorHAnsi"/>
          <w:color w:val="000000" w:themeColor="text1"/>
          <w:sz w:val="24"/>
          <w:szCs w:val="24"/>
        </w:rPr>
      </w:pPr>
    </w:p>
    <w:p w14:paraId="795C6417" w14:textId="6878C3DC" w:rsidR="006A27B9" w:rsidRDefault="006A27B9" w:rsidP="00BA3B4D">
      <w:pPr>
        <w:jc w:val="both"/>
        <w:rPr>
          <w:rFonts w:asciiTheme="majorHAnsi" w:hAnsiTheme="majorHAnsi" w:cstheme="majorHAnsi"/>
          <w:color w:val="000000" w:themeColor="text1"/>
          <w:sz w:val="24"/>
          <w:szCs w:val="24"/>
        </w:rPr>
      </w:pPr>
    </w:p>
    <w:p w14:paraId="0F10F723" w14:textId="77777777" w:rsidR="006A27B9" w:rsidRDefault="006A27B9" w:rsidP="00BA3B4D">
      <w:pPr>
        <w:jc w:val="both"/>
        <w:rPr>
          <w:rFonts w:asciiTheme="majorHAnsi" w:hAnsiTheme="majorHAnsi" w:cstheme="majorHAnsi"/>
          <w:color w:val="000000" w:themeColor="text1"/>
          <w:sz w:val="24"/>
          <w:szCs w:val="24"/>
        </w:rPr>
      </w:pPr>
    </w:p>
    <w:sectPr w:rsidR="006A27B9" w:rsidSect="00BD3FB3">
      <w:headerReference w:type="default" r:id="rId17"/>
      <w:footerReference w:type="default" r:id="rId18"/>
      <w:pgSz w:w="12240" w:h="15840" w:code="1"/>
      <w:pgMar w:top="1749"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C886" w14:textId="77777777" w:rsidR="009B037F" w:rsidRDefault="009B037F" w:rsidP="00F124B7">
      <w:pPr>
        <w:spacing w:after="0" w:line="240" w:lineRule="auto"/>
      </w:pPr>
      <w:r>
        <w:separator/>
      </w:r>
    </w:p>
  </w:endnote>
  <w:endnote w:type="continuationSeparator" w:id="0">
    <w:p w14:paraId="7C02104B" w14:textId="77777777" w:rsidR="009B037F" w:rsidRDefault="009B037F"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7768F35D" w14:textId="7CE47DFF" w:rsidR="004B0B52" w:rsidRDefault="004B0B52">
        <w:pPr>
          <w:pStyle w:val="Piedepgina"/>
          <w:jc w:val="right"/>
        </w:pPr>
        <w:r>
          <w:fldChar w:fldCharType="begin"/>
        </w:r>
        <w:r>
          <w:instrText>PAGE   \* MERGEFORMAT</w:instrText>
        </w:r>
        <w:r>
          <w:fldChar w:fldCharType="separate"/>
        </w:r>
        <w:r>
          <w:rPr>
            <w:lang w:val="es-ES"/>
          </w:rPr>
          <w:t>2</w:t>
        </w:r>
        <w:r>
          <w:fldChar w:fldCharType="end"/>
        </w:r>
      </w:p>
    </w:sdtContent>
  </w:sdt>
  <w:p w14:paraId="59F57378" w14:textId="77777777" w:rsidR="004B0B52" w:rsidRDefault="004B0B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863A" w14:textId="77777777" w:rsidR="009B037F" w:rsidRDefault="009B037F" w:rsidP="00F124B7">
      <w:pPr>
        <w:spacing w:after="0" w:line="240" w:lineRule="auto"/>
      </w:pPr>
      <w:r>
        <w:separator/>
      </w:r>
    </w:p>
  </w:footnote>
  <w:footnote w:type="continuationSeparator" w:id="0">
    <w:p w14:paraId="6C47FA73" w14:textId="77777777" w:rsidR="009B037F" w:rsidRDefault="009B037F"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67CE" w14:textId="4EBE8DC0" w:rsidR="007A28CD" w:rsidRPr="006C2454" w:rsidRDefault="006C2454" w:rsidP="006C2454">
    <w:pPr>
      <w:pStyle w:val="NormalWeb"/>
      <w:rPr>
        <w:rFonts w:ascii="Century Gothic" w:hAnsi="Century Gothic"/>
        <w:b/>
        <w:bCs/>
        <w:color w:val="800000"/>
        <w:sz w:val="28"/>
        <w:szCs w:val="28"/>
      </w:rPr>
    </w:pPr>
    <w:r>
      <w:rPr>
        <w:noProof/>
      </w:rPr>
      <w:drawing>
        <wp:anchor distT="0" distB="0" distL="114300" distR="114300" simplePos="0" relativeHeight="251666432" behindDoc="1" locked="0" layoutInCell="1" allowOverlap="1" wp14:anchorId="6D234352" wp14:editId="28C41EA6">
          <wp:simplePos x="0" y="0"/>
          <wp:positionH relativeFrom="column">
            <wp:posOffset>-578485</wp:posOffset>
          </wp:positionH>
          <wp:positionV relativeFrom="paragraph">
            <wp:posOffset>-281706</wp:posOffset>
          </wp:positionV>
          <wp:extent cx="477520" cy="718820"/>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r w:rsidR="007A28CD">
      <w:rPr>
        <w:rFonts w:cstheme="minorHAnsi"/>
        <w:noProof/>
      </w:rPr>
      <w:drawing>
        <wp:anchor distT="0" distB="0" distL="114300" distR="114300" simplePos="0" relativeHeight="251662336" behindDoc="1" locked="0" layoutInCell="1" allowOverlap="1" wp14:anchorId="753D8661" wp14:editId="6E3313E0">
          <wp:simplePos x="0" y="0"/>
          <wp:positionH relativeFrom="column">
            <wp:posOffset>-1048385</wp:posOffset>
          </wp:positionH>
          <wp:positionV relativeFrom="paragraph">
            <wp:posOffset>-434340</wp:posOffset>
          </wp:positionV>
          <wp:extent cx="7756635" cy="10022461"/>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6635" cy="1002246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2597E"/>
    <w:multiLevelType w:val="multilevel"/>
    <w:tmpl w:val="09FC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B773B7"/>
    <w:multiLevelType w:val="hybridMultilevel"/>
    <w:tmpl w:val="18D28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F9"/>
    <w:rsid w:val="00000365"/>
    <w:rsid w:val="00033B69"/>
    <w:rsid w:val="0003405A"/>
    <w:rsid w:val="000525A2"/>
    <w:rsid w:val="0005500A"/>
    <w:rsid w:val="00060EC7"/>
    <w:rsid w:val="00070B05"/>
    <w:rsid w:val="00084260"/>
    <w:rsid w:val="00086AE8"/>
    <w:rsid w:val="000B1054"/>
    <w:rsid w:val="000B181D"/>
    <w:rsid w:val="00112C9F"/>
    <w:rsid w:val="0012322C"/>
    <w:rsid w:val="00132486"/>
    <w:rsid w:val="001336F6"/>
    <w:rsid w:val="00180E28"/>
    <w:rsid w:val="0019274A"/>
    <w:rsid w:val="001B2635"/>
    <w:rsid w:val="001D1482"/>
    <w:rsid w:val="001D41C2"/>
    <w:rsid w:val="0025603C"/>
    <w:rsid w:val="00266A23"/>
    <w:rsid w:val="002E729B"/>
    <w:rsid w:val="0031268C"/>
    <w:rsid w:val="0032023B"/>
    <w:rsid w:val="003275FF"/>
    <w:rsid w:val="00331F2B"/>
    <w:rsid w:val="00351F19"/>
    <w:rsid w:val="003F6C3B"/>
    <w:rsid w:val="00405488"/>
    <w:rsid w:val="00410F02"/>
    <w:rsid w:val="00424E57"/>
    <w:rsid w:val="004512C6"/>
    <w:rsid w:val="00453D6C"/>
    <w:rsid w:val="00454D9B"/>
    <w:rsid w:val="00471822"/>
    <w:rsid w:val="00480911"/>
    <w:rsid w:val="004839F0"/>
    <w:rsid w:val="004B0B52"/>
    <w:rsid w:val="004F603D"/>
    <w:rsid w:val="004F696B"/>
    <w:rsid w:val="0051194E"/>
    <w:rsid w:val="005227F9"/>
    <w:rsid w:val="0053380D"/>
    <w:rsid w:val="00550643"/>
    <w:rsid w:val="0058174D"/>
    <w:rsid w:val="00587129"/>
    <w:rsid w:val="005C06BD"/>
    <w:rsid w:val="005E16C9"/>
    <w:rsid w:val="005F6F86"/>
    <w:rsid w:val="0062581D"/>
    <w:rsid w:val="00646891"/>
    <w:rsid w:val="006A27B9"/>
    <w:rsid w:val="006C2454"/>
    <w:rsid w:val="006C6B3C"/>
    <w:rsid w:val="006D736B"/>
    <w:rsid w:val="006E4448"/>
    <w:rsid w:val="006E7286"/>
    <w:rsid w:val="006F0D36"/>
    <w:rsid w:val="00712F19"/>
    <w:rsid w:val="00744BCD"/>
    <w:rsid w:val="00750A6E"/>
    <w:rsid w:val="00756928"/>
    <w:rsid w:val="007A28CD"/>
    <w:rsid w:val="007A4680"/>
    <w:rsid w:val="007B0EA2"/>
    <w:rsid w:val="007C4248"/>
    <w:rsid w:val="007E05C1"/>
    <w:rsid w:val="007E2C58"/>
    <w:rsid w:val="007F41C1"/>
    <w:rsid w:val="00806BB6"/>
    <w:rsid w:val="00807144"/>
    <w:rsid w:val="00816929"/>
    <w:rsid w:val="008268EE"/>
    <w:rsid w:val="008632A5"/>
    <w:rsid w:val="00870CF0"/>
    <w:rsid w:val="008A31B1"/>
    <w:rsid w:val="009104D2"/>
    <w:rsid w:val="00915725"/>
    <w:rsid w:val="00973698"/>
    <w:rsid w:val="009B037F"/>
    <w:rsid w:val="009B0EEC"/>
    <w:rsid w:val="009B3B25"/>
    <w:rsid w:val="009C2A1A"/>
    <w:rsid w:val="00A03608"/>
    <w:rsid w:val="00A046A9"/>
    <w:rsid w:val="00A174FF"/>
    <w:rsid w:val="00A32A6E"/>
    <w:rsid w:val="00A36218"/>
    <w:rsid w:val="00AA5B34"/>
    <w:rsid w:val="00AC200B"/>
    <w:rsid w:val="00AE6764"/>
    <w:rsid w:val="00AF3D18"/>
    <w:rsid w:val="00B03DAD"/>
    <w:rsid w:val="00B30883"/>
    <w:rsid w:val="00B73AD6"/>
    <w:rsid w:val="00B76FE6"/>
    <w:rsid w:val="00B82310"/>
    <w:rsid w:val="00B83083"/>
    <w:rsid w:val="00BA1F58"/>
    <w:rsid w:val="00BA3B4D"/>
    <w:rsid w:val="00BD3FB3"/>
    <w:rsid w:val="00BE5F47"/>
    <w:rsid w:val="00C14C0B"/>
    <w:rsid w:val="00C21138"/>
    <w:rsid w:val="00C73851"/>
    <w:rsid w:val="00CD488F"/>
    <w:rsid w:val="00CE69C5"/>
    <w:rsid w:val="00CF0A50"/>
    <w:rsid w:val="00CF36AD"/>
    <w:rsid w:val="00CF4D9D"/>
    <w:rsid w:val="00D17C50"/>
    <w:rsid w:val="00D25445"/>
    <w:rsid w:val="00D330C1"/>
    <w:rsid w:val="00D351EE"/>
    <w:rsid w:val="00D42F37"/>
    <w:rsid w:val="00D474BA"/>
    <w:rsid w:val="00D5718A"/>
    <w:rsid w:val="00D86359"/>
    <w:rsid w:val="00DA5185"/>
    <w:rsid w:val="00DB0A4A"/>
    <w:rsid w:val="00DD6171"/>
    <w:rsid w:val="00E050BD"/>
    <w:rsid w:val="00E05FAA"/>
    <w:rsid w:val="00E16022"/>
    <w:rsid w:val="00E22336"/>
    <w:rsid w:val="00E726C6"/>
    <w:rsid w:val="00E76221"/>
    <w:rsid w:val="00E95169"/>
    <w:rsid w:val="00EA58AA"/>
    <w:rsid w:val="00EB1D8D"/>
    <w:rsid w:val="00EB2BEC"/>
    <w:rsid w:val="00ED162B"/>
    <w:rsid w:val="00F124B7"/>
    <w:rsid w:val="00F23B5E"/>
    <w:rsid w:val="00F30661"/>
    <w:rsid w:val="00F320CB"/>
    <w:rsid w:val="00F4391C"/>
    <w:rsid w:val="00F772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9FE5E"/>
  <w15:chartTrackingRefBased/>
  <w15:docId w15:val="{FAFB139F-A9F3-4984-9F9E-EAB804FA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80E28"/>
    <w:pPr>
      <w:ind w:left="720"/>
      <w:contextualSpacing/>
    </w:pPr>
  </w:style>
  <w:style w:type="character" w:customStyle="1" w:styleId="Ttulo1Car">
    <w:name w:val="Título 1 Car"/>
    <w:basedOn w:val="Fuentedeprrafopredeter"/>
    <w:link w:val="Ttulo1"/>
    <w:uiPriority w:val="9"/>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CD488F"/>
    <w:rPr>
      <w:b/>
      <w:bCs/>
    </w:rPr>
  </w:style>
  <w:style w:type="character" w:customStyle="1" w:styleId="marku57sws9b0">
    <w:name w:val="marku57sws9b0"/>
    <w:basedOn w:val="Fuentedeprrafopredeter"/>
    <w:rsid w:val="00AE6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183130698">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491917186">
      <w:bodyDiv w:val="1"/>
      <w:marLeft w:val="0"/>
      <w:marRight w:val="0"/>
      <w:marTop w:val="0"/>
      <w:marBottom w:val="0"/>
      <w:divBdr>
        <w:top w:val="none" w:sz="0" w:space="0" w:color="auto"/>
        <w:left w:val="none" w:sz="0" w:space="0" w:color="auto"/>
        <w:bottom w:val="none" w:sz="0" w:space="0" w:color="auto"/>
        <w:right w:val="none" w:sz="0" w:space="0" w:color="auto"/>
      </w:divBdr>
    </w:div>
    <w:div w:id="647974292">
      <w:bodyDiv w:val="1"/>
      <w:marLeft w:val="0"/>
      <w:marRight w:val="0"/>
      <w:marTop w:val="0"/>
      <w:marBottom w:val="0"/>
      <w:divBdr>
        <w:top w:val="none" w:sz="0" w:space="0" w:color="auto"/>
        <w:left w:val="none" w:sz="0" w:space="0" w:color="auto"/>
        <w:bottom w:val="none" w:sz="0" w:space="0" w:color="auto"/>
        <w:right w:val="none" w:sz="0" w:space="0" w:color="auto"/>
      </w:divBdr>
    </w:div>
    <w:div w:id="751321414">
      <w:bodyDiv w:val="1"/>
      <w:marLeft w:val="0"/>
      <w:marRight w:val="0"/>
      <w:marTop w:val="0"/>
      <w:marBottom w:val="0"/>
      <w:divBdr>
        <w:top w:val="none" w:sz="0" w:space="0" w:color="auto"/>
        <w:left w:val="none" w:sz="0" w:space="0" w:color="auto"/>
        <w:bottom w:val="none" w:sz="0" w:space="0" w:color="auto"/>
        <w:right w:val="none" w:sz="0" w:space="0" w:color="auto"/>
      </w:divBdr>
    </w:div>
    <w:div w:id="771784559">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804740024">
      <w:bodyDiv w:val="1"/>
      <w:marLeft w:val="0"/>
      <w:marRight w:val="0"/>
      <w:marTop w:val="0"/>
      <w:marBottom w:val="0"/>
      <w:divBdr>
        <w:top w:val="none" w:sz="0" w:space="0" w:color="auto"/>
        <w:left w:val="none" w:sz="0" w:space="0" w:color="auto"/>
        <w:bottom w:val="none" w:sz="0" w:space="0" w:color="auto"/>
        <w:right w:val="none" w:sz="0" w:space="0" w:color="auto"/>
      </w:divBdr>
    </w:div>
    <w:div w:id="963779220">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225410842">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762868637">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eepco.org.mx/gace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yperlink" Target="https://www.ieepco.org.mx/gaceta" TargetMode="External"/><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9C76DE-BE2D-4D8C-86FC-65ABFD13990F}" type="doc">
      <dgm:prSet loTypeId="urn:microsoft.com/office/officeart/2005/8/layout/hierarchy1" loCatId="hierarchy" qsTypeId="urn:microsoft.com/office/officeart/2005/8/quickstyle/3d2" qsCatId="3D" csTypeId="urn:microsoft.com/office/officeart/2005/8/colors/accent0_1" csCatId="mainScheme" phldr="1"/>
      <dgm:spPr/>
      <dgm:t>
        <a:bodyPr/>
        <a:lstStyle/>
        <a:p>
          <a:endParaRPr lang="es-MX"/>
        </a:p>
      </dgm:t>
    </dgm:pt>
    <dgm:pt modelId="{C6B5C0E0-3F91-49AA-8BD3-100A0CAC05C8}">
      <dgm:prSet phldrT="[Texto]"/>
      <dgm:spPr/>
      <dgm:t>
        <a:bodyPr/>
        <a:lstStyle/>
        <a:p>
          <a:r>
            <a:rPr lang="es-MX" dirty="0"/>
            <a:t>Maestra Alejandra Silva Soriano </a:t>
          </a:r>
        </a:p>
        <a:p>
          <a:r>
            <a:rPr lang="es-MX" b="1" dirty="0"/>
            <a:t>E.D. Dirección  Ejecutiva </a:t>
          </a:r>
          <a:r>
            <a:rPr lang="es-MX" b="0" dirty="0"/>
            <a:t>Estructura </a:t>
          </a:r>
          <a:r>
            <a:rPr lang="es-MX" b="1" dirty="0"/>
            <a:t> </a:t>
          </a:r>
        </a:p>
      </dgm:t>
    </dgm:pt>
    <dgm:pt modelId="{C7F86102-5C14-4C45-BD2C-7BF28B3F1D98}" type="parTrans" cxnId="{BFDEEF59-A6DA-494E-A853-9719E209FB68}">
      <dgm:prSet/>
      <dgm:spPr/>
      <dgm:t>
        <a:bodyPr/>
        <a:lstStyle/>
        <a:p>
          <a:endParaRPr lang="es-MX"/>
        </a:p>
      </dgm:t>
    </dgm:pt>
    <dgm:pt modelId="{EC3A631C-724F-4DF4-B6AD-42F0AF719761}" type="sibTrans" cxnId="{BFDEEF59-A6DA-494E-A853-9719E209FB68}">
      <dgm:prSet/>
      <dgm:spPr/>
      <dgm:t>
        <a:bodyPr/>
        <a:lstStyle/>
        <a:p>
          <a:endParaRPr lang="es-MX"/>
        </a:p>
      </dgm:t>
    </dgm:pt>
    <dgm:pt modelId="{7C5C9851-55B4-425F-9639-519ECE06C54A}">
      <dgm:prSet phldrT="[Texto]"/>
      <dgm:spPr/>
      <dgm:t>
        <a:bodyPr/>
        <a:lstStyle/>
        <a:p>
          <a:r>
            <a:rPr lang="es-MX" dirty="0"/>
            <a:t>Licenciada Dalia Cristina Flores Santaella      </a:t>
          </a:r>
        </a:p>
        <a:p>
          <a:r>
            <a:rPr lang="es-MX" b="1" dirty="0"/>
            <a:t>E.d. de la Coordinación de Prerrogativas del SPEN</a:t>
          </a:r>
        </a:p>
        <a:p>
          <a:r>
            <a:rPr lang="es-MX" dirty="0"/>
            <a:t>Estructura  </a:t>
          </a:r>
        </a:p>
      </dgm:t>
    </dgm:pt>
    <dgm:pt modelId="{FE2C55E3-49B4-422E-99E0-4F5003C1C0BA}" type="parTrans" cxnId="{799254B0-6DB4-45EC-A962-D7E7E111434A}">
      <dgm:prSet/>
      <dgm:spPr/>
      <dgm:t>
        <a:bodyPr/>
        <a:lstStyle/>
        <a:p>
          <a:endParaRPr lang="es-MX"/>
        </a:p>
      </dgm:t>
    </dgm:pt>
    <dgm:pt modelId="{6CBDCC70-0F88-4D98-8F10-C292433FD860}" type="sibTrans" cxnId="{799254B0-6DB4-45EC-A962-D7E7E111434A}">
      <dgm:prSet/>
      <dgm:spPr/>
      <dgm:t>
        <a:bodyPr/>
        <a:lstStyle/>
        <a:p>
          <a:endParaRPr lang="es-MX"/>
        </a:p>
      </dgm:t>
    </dgm:pt>
    <dgm:pt modelId="{C345E5D8-8A15-4A90-BBCE-626D79AB3E0C}">
      <dgm:prSet phldrT="[Texto]"/>
      <dgm:spPr/>
      <dgm:t>
        <a:bodyPr/>
        <a:lstStyle/>
        <a:p>
          <a:r>
            <a:rPr lang="es-MX"/>
            <a:t>Alberto Demetrio García Acevedo </a:t>
          </a:r>
        </a:p>
        <a:p>
          <a:r>
            <a:rPr lang="es-MX" b="1"/>
            <a:t>Asistencia Técnica del SPEN</a:t>
          </a:r>
        </a:p>
        <a:p>
          <a:r>
            <a:rPr lang="es-MX" b="0"/>
            <a:t>Estructura </a:t>
          </a:r>
          <a:endParaRPr lang="es-MX" b="0" dirty="0"/>
        </a:p>
      </dgm:t>
    </dgm:pt>
    <dgm:pt modelId="{6D5D64C7-4FA5-4E45-9645-DA946CF66E1E}" type="parTrans" cxnId="{A961CAF9-1C99-402E-8F2B-DDA8EAF4388A}">
      <dgm:prSet/>
      <dgm:spPr/>
      <dgm:t>
        <a:bodyPr/>
        <a:lstStyle/>
        <a:p>
          <a:endParaRPr lang="es-MX"/>
        </a:p>
      </dgm:t>
    </dgm:pt>
    <dgm:pt modelId="{16D72EBB-7597-42BC-B061-9D51EC455B5E}" type="sibTrans" cxnId="{A961CAF9-1C99-402E-8F2B-DDA8EAF4388A}">
      <dgm:prSet/>
      <dgm:spPr/>
      <dgm:t>
        <a:bodyPr/>
        <a:lstStyle/>
        <a:p>
          <a:endParaRPr lang="es-MX"/>
        </a:p>
      </dgm:t>
    </dgm:pt>
    <dgm:pt modelId="{7041A46A-810F-404C-8717-665BE5C6F09D}">
      <dgm:prSet phldrT="[Texto]"/>
      <dgm:spPr/>
      <dgm:t>
        <a:bodyPr/>
        <a:lstStyle/>
        <a:p>
          <a:r>
            <a:rPr lang="es-MX" dirty="0"/>
            <a:t>Vacante </a:t>
          </a:r>
        </a:p>
        <a:p>
          <a:r>
            <a:rPr lang="es-MX" b="1" dirty="0"/>
            <a:t>Asistencia Técnica del SPEN</a:t>
          </a:r>
        </a:p>
        <a:p>
          <a:r>
            <a:rPr lang="es-MX" dirty="0"/>
            <a:t>Estructura</a:t>
          </a:r>
        </a:p>
        <a:p>
          <a:endParaRPr lang="es-MX" dirty="0"/>
        </a:p>
      </dgm:t>
    </dgm:pt>
    <dgm:pt modelId="{81F6BFFA-2BEF-402B-99AE-CCE7CF74F225}" type="parTrans" cxnId="{AE1C7E21-6CB1-4C4F-96DE-84B64C18B85A}">
      <dgm:prSet/>
      <dgm:spPr/>
      <dgm:t>
        <a:bodyPr/>
        <a:lstStyle/>
        <a:p>
          <a:endParaRPr lang="es-MX"/>
        </a:p>
      </dgm:t>
    </dgm:pt>
    <dgm:pt modelId="{1DB22B75-F617-4C29-9A2C-29C065DA3042}" type="sibTrans" cxnId="{AE1C7E21-6CB1-4C4F-96DE-84B64C18B85A}">
      <dgm:prSet/>
      <dgm:spPr/>
      <dgm:t>
        <a:bodyPr/>
        <a:lstStyle/>
        <a:p>
          <a:endParaRPr lang="es-MX"/>
        </a:p>
      </dgm:t>
    </dgm:pt>
    <dgm:pt modelId="{5ACB825F-BA6D-483D-93E8-DD4DF2A23BA4}">
      <dgm:prSet/>
      <dgm:spPr/>
      <dgm:t>
        <a:bodyPr/>
        <a:lstStyle/>
        <a:p>
          <a:r>
            <a:rPr lang="es-MX" dirty="0"/>
            <a:t>Maestro Felipe Fuentes Muruaga   </a:t>
          </a:r>
        </a:p>
        <a:p>
          <a:r>
            <a:rPr lang="es-MX" b="1"/>
            <a:t>Jefe de Departamento C </a:t>
          </a:r>
          <a:r>
            <a:rPr lang="es-MX" b="0"/>
            <a:t>Estructura</a:t>
          </a:r>
          <a:r>
            <a:rPr lang="es-MX" b="0" dirty="0"/>
            <a:t> </a:t>
          </a:r>
        </a:p>
      </dgm:t>
    </dgm:pt>
    <dgm:pt modelId="{6ABF190E-2541-4A70-8056-D68EBB2B15CD}" type="parTrans" cxnId="{F1018806-D894-4BB5-A5F5-D140D10E7C92}">
      <dgm:prSet/>
      <dgm:spPr/>
      <dgm:t>
        <a:bodyPr/>
        <a:lstStyle/>
        <a:p>
          <a:endParaRPr lang="es-MX"/>
        </a:p>
      </dgm:t>
    </dgm:pt>
    <dgm:pt modelId="{7EC5E477-FF55-4F96-B93C-14C75EECFF23}" type="sibTrans" cxnId="{F1018806-D894-4BB5-A5F5-D140D10E7C92}">
      <dgm:prSet/>
      <dgm:spPr/>
      <dgm:t>
        <a:bodyPr/>
        <a:lstStyle/>
        <a:p>
          <a:endParaRPr lang="es-MX"/>
        </a:p>
      </dgm:t>
    </dgm:pt>
    <dgm:pt modelId="{BD8DEFF6-D0A1-4BF2-82E2-78B6673FE07A}">
      <dgm:prSet/>
      <dgm:spPr/>
      <dgm:t>
        <a:bodyPr/>
        <a:lstStyle/>
        <a:p>
          <a:r>
            <a:rPr lang="es-MX" dirty="0"/>
            <a:t> </a:t>
          </a:r>
        </a:p>
        <a:p>
          <a:r>
            <a:rPr lang="es-MX" dirty="0"/>
            <a:t>Licenciada </a:t>
          </a:r>
          <a:r>
            <a:rPr lang="es-MX"/>
            <a:t>Adriana Narcedalia Santiago Luna </a:t>
          </a:r>
        </a:p>
        <a:p>
          <a:r>
            <a:rPr lang="es-MX" b="1"/>
            <a:t>Supervisora A </a:t>
          </a:r>
        </a:p>
        <a:p>
          <a:r>
            <a:rPr lang="es-MX" b="0"/>
            <a:t>Estructura</a:t>
          </a:r>
          <a:endParaRPr lang="es-MX" b="0" dirty="0"/>
        </a:p>
      </dgm:t>
    </dgm:pt>
    <dgm:pt modelId="{BAF50614-2E08-4D5D-9080-1628F74E1A4D}" type="parTrans" cxnId="{5008642A-F7D2-43F4-93FE-A9AA6758360E}">
      <dgm:prSet/>
      <dgm:spPr/>
      <dgm:t>
        <a:bodyPr/>
        <a:lstStyle/>
        <a:p>
          <a:endParaRPr lang="es-MX"/>
        </a:p>
      </dgm:t>
    </dgm:pt>
    <dgm:pt modelId="{8BBF04C9-D8F1-4610-8675-CBA37059D536}" type="sibTrans" cxnId="{5008642A-F7D2-43F4-93FE-A9AA6758360E}">
      <dgm:prSet/>
      <dgm:spPr/>
      <dgm:t>
        <a:bodyPr/>
        <a:lstStyle/>
        <a:p>
          <a:endParaRPr lang="es-MX"/>
        </a:p>
      </dgm:t>
    </dgm:pt>
    <dgm:pt modelId="{1B876C0B-655D-4565-B2EA-432F55607633}">
      <dgm:prSet/>
      <dgm:spPr/>
      <dgm:t>
        <a:bodyPr/>
        <a:lstStyle/>
        <a:p>
          <a:r>
            <a:rPr lang="es-MX"/>
            <a:t>Licenciada Sarai de Jesús Ramírez Pérez </a:t>
          </a:r>
        </a:p>
        <a:p>
          <a:r>
            <a:rPr lang="es-MX" b="1"/>
            <a:t>Auxiliar de oficina B </a:t>
          </a:r>
        </a:p>
        <a:p>
          <a:r>
            <a:rPr lang="es-MX" b="0"/>
            <a:t>Estructura </a:t>
          </a:r>
        </a:p>
      </dgm:t>
    </dgm:pt>
    <dgm:pt modelId="{D5EC0828-DCD8-4314-B4A5-DA579D8D8740}" type="parTrans" cxnId="{DEB3AC11-DE8E-463D-9756-5EF438DBCAF6}">
      <dgm:prSet/>
      <dgm:spPr/>
      <dgm:t>
        <a:bodyPr/>
        <a:lstStyle/>
        <a:p>
          <a:endParaRPr lang="es-MX"/>
        </a:p>
      </dgm:t>
    </dgm:pt>
    <dgm:pt modelId="{7ABEBBE1-6114-4FDD-AB25-61B28AC824A8}" type="sibTrans" cxnId="{DEB3AC11-DE8E-463D-9756-5EF438DBCAF6}">
      <dgm:prSet/>
      <dgm:spPr/>
      <dgm:t>
        <a:bodyPr/>
        <a:lstStyle/>
        <a:p>
          <a:endParaRPr lang="es-MX"/>
        </a:p>
      </dgm:t>
    </dgm:pt>
    <dgm:pt modelId="{C253D12A-9DD9-468D-AF2C-F4DAF71DE893}">
      <dgm:prSet/>
      <dgm:spPr/>
      <dgm:t>
        <a:bodyPr/>
        <a:lstStyle/>
        <a:p>
          <a:r>
            <a:rPr lang="es-MX"/>
            <a:t>Licenciado Omar A. Monterrubio Arias</a:t>
          </a:r>
        </a:p>
        <a:p>
          <a:r>
            <a:rPr lang="es-MX" b="1"/>
            <a:t>Profesional Administrativo</a:t>
          </a:r>
        </a:p>
        <a:p>
          <a:r>
            <a:rPr lang="es-MX"/>
            <a:t>Eventual</a:t>
          </a:r>
        </a:p>
      </dgm:t>
    </dgm:pt>
    <dgm:pt modelId="{FB21D517-2E3F-41EE-B378-D45083C22259}" type="parTrans" cxnId="{B6DA9FAD-4AD4-4E98-B8D3-7658E71CD69B}">
      <dgm:prSet/>
      <dgm:spPr/>
      <dgm:t>
        <a:bodyPr/>
        <a:lstStyle/>
        <a:p>
          <a:endParaRPr lang="es-MX"/>
        </a:p>
      </dgm:t>
    </dgm:pt>
    <dgm:pt modelId="{6F9DCA85-1A49-4710-B333-28EA7A3A21F7}" type="sibTrans" cxnId="{B6DA9FAD-4AD4-4E98-B8D3-7658E71CD69B}">
      <dgm:prSet/>
      <dgm:spPr/>
      <dgm:t>
        <a:bodyPr/>
        <a:lstStyle/>
        <a:p>
          <a:endParaRPr lang="es-MX"/>
        </a:p>
      </dgm:t>
    </dgm:pt>
    <dgm:pt modelId="{CD6D243A-FC6C-4B30-AF94-6C10235BA069}" type="pres">
      <dgm:prSet presAssocID="{C59C76DE-BE2D-4D8C-86FC-65ABFD13990F}" presName="hierChild1" presStyleCnt="0">
        <dgm:presLayoutVars>
          <dgm:chPref val="1"/>
          <dgm:dir/>
          <dgm:animOne val="branch"/>
          <dgm:animLvl val="lvl"/>
          <dgm:resizeHandles/>
        </dgm:presLayoutVars>
      </dgm:prSet>
      <dgm:spPr/>
    </dgm:pt>
    <dgm:pt modelId="{4B4C962E-452A-4778-A181-81E3AB6358AB}" type="pres">
      <dgm:prSet presAssocID="{C6B5C0E0-3F91-49AA-8BD3-100A0CAC05C8}" presName="hierRoot1" presStyleCnt="0"/>
      <dgm:spPr/>
    </dgm:pt>
    <dgm:pt modelId="{80E786A1-AA25-410B-A28E-2FFF58DDF80B}" type="pres">
      <dgm:prSet presAssocID="{C6B5C0E0-3F91-49AA-8BD3-100A0CAC05C8}" presName="composite" presStyleCnt="0"/>
      <dgm:spPr/>
    </dgm:pt>
    <dgm:pt modelId="{B9E524BF-E5E8-4E44-807C-30B2060FBB1B}" type="pres">
      <dgm:prSet presAssocID="{C6B5C0E0-3F91-49AA-8BD3-100A0CAC05C8}" presName="background" presStyleLbl="node0" presStyleIdx="0" presStyleCnt="1"/>
      <dgm:spPr/>
    </dgm:pt>
    <dgm:pt modelId="{05681CC7-4EC0-4A26-B0BF-3E3454ED0517}" type="pres">
      <dgm:prSet presAssocID="{C6B5C0E0-3F91-49AA-8BD3-100A0CAC05C8}" presName="text" presStyleLbl="fgAcc0" presStyleIdx="0" presStyleCnt="1" custLinFactNeighborX="-6573" custLinFactNeighborY="-10937">
        <dgm:presLayoutVars>
          <dgm:chPref val="3"/>
        </dgm:presLayoutVars>
      </dgm:prSet>
      <dgm:spPr/>
    </dgm:pt>
    <dgm:pt modelId="{6F834D6B-7DAF-4168-8564-C0EAB0736D23}" type="pres">
      <dgm:prSet presAssocID="{C6B5C0E0-3F91-49AA-8BD3-100A0CAC05C8}" presName="hierChild2" presStyleCnt="0"/>
      <dgm:spPr/>
    </dgm:pt>
    <dgm:pt modelId="{C4BBA6C7-56E4-401B-BBCC-2E72A9E0CC27}" type="pres">
      <dgm:prSet presAssocID="{FE2C55E3-49B4-422E-99E0-4F5003C1C0BA}" presName="Name10" presStyleLbl="parChTrans1D2" presStyleIdx="0" presStyleCnt="3"/>
      <dgm:spPr/>
    </dgm:pt>
    <dgm:pt modelId="{2CB29FCB-1BF5-4657-BE9D-16149157BC5E}" type="pres">
      <dgm:prSet presAssocID="{7C5C9851-55B4-425F-9639-519ECE06C54A}" presName="hierRoot2" presStyleCnt="0"/>
      <dgm:spPr/>
    </dgm:pt>
    <dgm:pt modelId="{87EFFB38-09B8-424F-BEFA-1D5C2166FBB1}" type="pres">
      <dgm:prSet presAssocID="{7C5C9851-55B4-425F-9639-519ECE06C54A}" presName="composite2" presStyleCnt="0"/>
      <dgm:spPr/>
    </dgm:pt>
    <dgm:pt modelId="{B4766E9C-CA82-4768-BF2E-6EBF86A2FAEE}" type="pres">
      <dgm:prSet presAssocID="{7C5C9851-55B4-425F-9639-519ECE06C54A}" presName="background2" presStyleLbl="node2" presStyleIdx="0" presStyleCnt="3"/>
      <dgm:spPr/>
    </dgm:pt>
    <dgm:pt modelId="{6FF496E5-594D-445E-89E4-104B1C043D00}" type="pres">
      <dgm:prSet presAssocID="{7C5C9851-55B4-425F-9639-519ECE06C54A}" presName="text2" presStyleLbl="fgAcc2" presStyleIdx="0" presStyleCnt="3">
        <dgm:presLayoutVars>
          <dgm:chPref val="3"/>
        </dgm:presLayoutVars>
      </dgm:prSet>
      <dgm:spPr/>
    </dgm:pt>
    <dgm:pt modelId="{7DD53CC3-FE0B-4506-A5FE-8C10E17A482E}" type="pres">
      <dgm:prSet presAssocID="{7C5C9851-55B4-425F-9639-519ECE06C54A}" presName="hierChild3" presStyleCnt="0"/>
      <dgm:spPr/>
    </dgm:pt>
    <dgm:pt modelId="{A6D006E8-180A-45D4-A358-70715C241A52}" type="pres">
      <dgm:prSet presAssocID="{6D5D64C7-4FA5-4E45-9645-DA946CF66E1E}" presName="Name17" presStyleLbl="parChTrans1D3" presStyleIdx="0" presStyleCnt="4"/>
      <dgm:spPr/>
    </dgm:pt>
    <dgm:pt modelId="{3BDFB76C-F41D-489D-A67F-3D6F1F1834E6}" type="pres">
      <dgm:prSet presAssocID="{C345E5D8-8A15-4A90-BBCE-626D79AB3E0C}" presName="hierRoot3" presStyleCnt="0"/>
      <dgm:spPr/>
    </dgm:pt>
    <dgm:pt modelId="{D75722C2-43F5-470D-9F19-3624A51DD50D}" type="pres">
      <dgm:prSet presAssocID="{C345E5D8-8A15-4A90-BBCE-626D79AB3E0C}" presName="composite3" presStyleCnt="0"/>
      <dgm:spPr/>
    </dgm:pt>
    <dgm:pt modelId="{7429F087-ACD1-40CB-AE88-4AB3B49269E6}" type="pres">
      <dgm:prSet presAssocID="{C345E5D8-8A15-4A90-BBCE-626D79AB3E0C}" presName="background3" presStyleLbl="node3" presStyleIdx="0" presStyleCnt="4"/>
      <dgm:spPr/>
    </dgm:pt>
    <dgm:pt modelId="{E95ECC8C-4498-4733-9342-BAB4BE145D6F}" type="pres">
      <dgm:prSet presAssocID="{C345E5D8-8A15-4A90-BBCE-626D79AB3E0C}" presName="text3" presStyleLbl="fgAcc3" presStyleIdx="0" presStyleCnt="4">
        <dgm:presLayoutVars>
          <dgm:chPref val="3"/>
        </dgm:presLayoutVars>
      </dgm:prSet>
      <dgm:spPr/>
    </dgm:pt>
    <dgm:pt modelId="{AC8D511E-0026-4B57-AF7E-A88DB1315ECB}" type="pres">
      <dgm:prSet presAssocID="{C345E5D8-8A15-4A90-BBCE-626D79AB3E0C}" presName="hierChild4" presStyleCnt="0"/>
      <dgm:spPr/>
    </dgm:pt>
    <dgm:pt modelId="{1B1118CC-B2FB-421F-B3C4-8341D71322A5}" type="pres">
      <dgm:prSet presAssocID="{81F6BFFA-2BEF-402B-99AE-CCE7CF74F225}" presName="Name17" presStyleLbl="parChTrans1D3" presStyleIdx="1" presStyleCnt="4"/>
      <dgm:spPr/>
    </dgm:pt>
    <dgm:pt modelId="{0B599A6E-D2BC-4BC9-9F15-AF22B375192C}" type="pres">
      <dgm:prSet presAssocID="{7041A46A-810F-404C-8717-665BE5C6F09D}" presName="hierRoot3" presStyleCnt="0"/>
      <dgm:spPr/>
    </dgm:pt>
    <dgm:pt modelId="{8B6B104F-1D6D-4B0C-9EB3-F238E9033496}" type="pres">
      <dgm:prSet presAssocID="{7041A46A-810F-404C-8717-665BE5C6F09D}" presName="composite3" presStyleCnt="0"/>
      <dgm:spPr/>
    </dgm:pt>
    <dgm:pt modelId="{DA0401C4-8126-4638-B413-ABE7B50C2732}" type="pres">
      <dgm:prSet presAssocID="{7041A46A-810F-404C-8717-665BE5C6F09D}" presName="background3" presStyleLbl="node3" presStyleIdx="1" presStyleCnt="4"/>
      <dgm:spPr/>
    </dgm:pt>
    <dgm:pt modelId="{98026325-6060-4747-A2F8-04A8B62C0822}" type="pres">
      <dgm:prSet presAssocID="{7041A46A-810F-404C-8717-665BE5C6F09D}" presName="text3" presStyleLbl="fgAcc3" presStyleIdx="1" presStyleCnt="4">
        <dgm:presLayoutVars>
          <dgm:chPref val="3"/>
        </dgm:presLayoutVars>
      </dgm:prSet>
      <dgm:spPr/>
    </dgm:pt>
    <dgm:pt modelId="{0ADECCE0-A700-494B-BD46-17CC8B1CCFD7}" type="pres">
      <dgm:prSet presAssocID="{7041A46A-810F-404C-8717-665BE5C6F09D}" presName="hierChild4" presStyleCnt="0"/>
      <dgm:spPr/>
    </dgm:pt>
    <dgm:pt modelId="{CA8B6A32-3734-48EB-A848-4AF7531559C8}" type="pres">
      <dgm:prSet presAssocID="{D5EC0828-DCD8-4314-B4A5-DA579D8D8740}" presName="Name17" presStyleLbl="parChTrans1D3" presStyleIdx="2" presStyleCnt="4"/>
      <dgm:spPr/>
    </dgm:pt>
    <dgm:pt modelId="{C38C634F-7134-44A0-93EA-515FB14F7962}" type="pres">
      <dgm:prSet presAssocID="{1B876C0B-655D-4565-B2EA-432F55607633}" presName="hierRoot3" presStyleCnt="0"/>
      <dgm:spPr/>
    </dgm:pt>
    <dgm:pt modelId="{5A6C51BD-0EBA-494B-92CA-4D6D7D90F668}" type="pres">
      <dgm:prSet presAssocID="{1B876C0B-655D-4565-B2EA-432F55607633}" presName="composite3" presStyleCnt="0"/>
      <dgm:spPr/>
    </dgm:pt>
    <dgm:pt modelId="{449E30B2-5867-43E0-A715-6E508DD173FC}" type="pres">
      <dgm:prSet presAssocID="{1B876C0B-655D-4565-B2EA-432F55607633}" presName="background3" presStyleLbl="node3" presStyleIdx="2" presStyleCnt="4"/>
      <dgm:spPr/>
    </dgm:pt>
    <dgm:pt modelId="{A0DEB90E-9FA7-47ED-9716-66C129D2B7AD}" type="pres">
      <dgm:prSet presAssocID="{1B876C0B-655D-4565-B2EA-432F55607633}" presName="text3" presStyleLbl="fgAcc3" presStyleIdx="2" presStyleCnt="4">
        <dgm:presLayoutVars>
          <dgm:chPref val="3"/>
        </dgm:presLayoutVars>
      </dgm:prSet>
      <dgm:spPr/>
    </dgm:pt>
    <dgm:pt modelId="{C208515C-7BFC-4F77-A15E-78D048ECA251}" type="pres">
      <dgm:prSet presAssocID="{1B876C0B-655D-4565-B2EA-432F55607633}" presName="hierChild4" presStyleCnt="0"/>
      <dgm:spPr/>
    </dgm:pt>
    <dgm:pt modelId="{D772B755-8A5E-48FB-B004-E643D959AADA}" type="pres">
      <dgm:prSet presAssocID="{FB21D517-2E3F-41EE-B378-D45083C22259}" presName="Name17" presStyleLbl="parChTrans1D3" presStyleIdx="3" presStyleCnt="4"/>
      <dgm:spPr/>
    </dgm:pt>
    <dgm:pt modelId="{2D6DD87F-1A3B-4056-8C03-7D9D12081970}" type="pres">
      <dgm:prSet presAssocID="{C253D12A-9DD9-468D-AF2C-F4DAF71DE893}" presName="hierRoot3" presStyleCnt="0"/>
      <dgm:spPr/>
    </dgm:pt>
    <dgm:pt modelId="{B19C6A57-0E71-4E89-AF25-06CE07C8C4B3}" type="pres">
      <dgm:prSet presAssocID="{C253D12A-9DD9-468D-AF2C-F4DAF71DE893}" presName="composite3" presStyleCnt="0"/>
      <dgm:spPr/>
    </dgm:pt>
    <dgm:pt modelId="{316DDEB4-2953-4B27-9617-9AAF0B5A1AE4}" type="pres">
      <dgm:prSet presAssocID="{C253D12A-9DD9-468D-AF2C-F4DAF71DE893}" presName="background3" presStyleLbl="node3" presStyleIdx="3" presStyleCnt="4"/>
      <dgm:spPr/>
    </dgm:pt>
    <dgm:pt modelId="{50281D4B-65E1-4CF8-980C-2B7F90ACF254}" type="pres">
      <dgm:prSet presAssocID="{C253D12A-9DD9-468D-AF2C-F4DAF71DE893}" presName="text3" presStyleLbl="fgAcc3" presStyleIdx="3" presStyleCnt="4">
        <dgm:presLayoutVars>
          <dgm:chPref val="3"/>
        </dgm:presLayoutVars>
      </dgm:prSet>
      <dgm:spPr/>
    </dgm:pt>
    <dgm:pt modelId="{D99E8F1D-9FD9-4E35-90DB-9864689C3CD1}" type="pres">
      <dgm:prSet presAssocID="{C253D12A-9DD9-468D-AF2C-F4DAF71DE893}" presName="hierChild4" presStyleCnt="0"/>
      <dgm:spPr/>
    </dgm:pt>
    <dgm:pt modelId="{10C015E4-7B51-4C6B-B5A0-13424A559C45}" type="pres">
      <dgm:prSet presAssocID="{6ABF190E-2541-4A70-8056-D68EBB2B15CD}" presName="Name10" presStyleLbl="parChTrans1D2" presStyleIdx="1" presStyleCnt="3"/>
      <dgm:spPr/>
    </dgm:pt>
    <dgm:pt modelId="{CB07A0D6-E02F-4170-97C6-D51314909309}" type="pres">
      <dgm:prSet presAssocID="{5ACB825F-BA6D-483D-93E8-DD4DF2A23BA4}" presName="hierRoot2" presStyleCnt="0"/>
      <dgm:spPr/>
    </dgm:pt>
    <dgm:pt modelId="{BA90CA05-5899-494F-AA1E-C468CD007E35}" type="pres">
      <dgm:prSet presAssocID="{5ACB825F-BA6D-483D-93E8-DD4DF2A23BA4}" presName="composite2" presStyleCnt="0"/>
      <dgm:spPr/>
    </dgm:pt>
    <dgm:pt modelId="{F52CE53A-95F3-4EF8-BBC9-9C337541253C}" type="pres">
      <dgm:prSet presAssocID="{5ACB825F-BA6D-483D-93E8-DD4DF2A23BA4}" presName="background2" presStyleLbl="node2" presStyleIdx="1" presStyleCnt="3"/>
      <dgm:spPr/>
    </dgm:pt>
    <dgm:pt modelId="{C1709972-377F-4683-8F67-15C22566270E}" type="pres">
      <dgm:prSet presAssocID="{5ACB825F-BA6D-483D-93E8-DD4DF2A23BA4}" presName="text2" presStyleLbl="fgAcc2" presStyleIdx="1" presStyleCnt="3">
        <dgm:presLayoutVars>
          <dgm:chPref val="3"/>
        </dgm:presLayoutVars>
      </dgm:prSet>
      <dgm:spPr/>
    </dgm:pt>
    <dgm:pt modelId="{4B2FA829-649F-47CF-B8B9-29F20271E1F1}" type="pres">
      <dgm:prSet presAssocID="{5ACB825F-BA6D-483D-93E8-DD4DF2A23BA4}" presName="hierChild3" presStyleCnt="0"/>
      <dgm:spPr/>
    </dgm:pt>
    <dgm:pt modelId="{C8A21549-A495-477C-A56B-AA27ECAC4019}" type="pres">
      <dgm:prSet presAssocID="{BAF50614-2E08-4D5D-9080-1628F74E1A4D}" presName="Name10" presStyleLbl="parChTrans1D2" presStyleIdx="2" presStyleCnt="3"/>
      <dgm:spPr/>
    </dgm:pt>
    <dgm:pt modelId="{E6A7CF64-A0B9-4CFB-863A-4712AC299488}" type="pres">
      <dgm:prSet presAssocID="{BD8DEFF6-D0A1-4BF2-82E2-78B6673FE07A}" presName="hierRoot2" presStyleCnt="0"/>
      <dgm:spPr/>
    </dgm:pt>
    <dgm:pt modelId="{A64B6A6B-D3B9-4AC1-AF6D-40F79B5806EF}" type="pres">
      <dgm:prSet presAssocID="{BD8DEFF6-D0A1-4BF2-82E2-78B6673FE07A}" presName="composite2" presStyleCnt="0"/>
      <dgm:spPr/>
    </dgm:pt>
    <dgm:pt modelId="{A49EAB94-46BE-410F-B3C3-AB703C22EC17}" type="pres">
      <dgm:prSet presAssocID="{BD8DEFF6-D0A1-4BF2-82E2-78B6673FE07A}" presName="background2" presStyleLbl="node2" presStyleIdx="2" presStyleCnt="3"/>
      <dgm:spPr/>
    </dgm:pt>
    <dgm:pt modelId="{E22EB2DB-DF54-4B80-803C-83146D5B4A9E}" type="pres">
      <dgm:prSet presAssocID="{BD8DEFF6-D0A1-4BF2-82E2-78B6673FE07A}" presName="text2" presStyleLbl="fgAcc2" presStyleIdx="2" presStyleCnt="3">
        <dgm:presLayoutVars>
          <dgm:chPref val="3"/>
        </dgm:presLayoutVars>
      </dgm:prSet>
      <dgm:spPr/>
    </dgm:pt>
    <dgm:pt modelId="{72226BB1-D55E-49B5-AAAE-F3F16613D4D3}" type="pres">
      <dgm:prSet presAssocID="{BD8DEFF6-D0A1-4BF2-82E2-78B6673FE07A}" presName="hierChild3" presStyleCnt="0"/>
      <dgm:spPr/>
    </dgm:pt>
  </dgm:ptLst>
  <dgm:cxnLst>
    <dgm:cxn modelId="{F1018806-D894-4BB5-A5F5-D140D10E7C92}" srcId="{C6B5C0E0-3F91-49AA-8BD3-100A0CAC05C8}" destId="{5ACB825F-BA6D-483D-93E8-DD4DF2A23BA4}" srcOrd="1" destOrd="0" parTransId="{6ABF190E-2541-4A70-8056-D68EBB2B15CD}" sibTransId="{7EC5E477-FF55-4F96-B93C-14C75EECFF23}"/>
    <dgm:cxn modelId="{4C78A908-CD86-485B-9C9D-05C1F68692D6}" type="presOf" srcId="{C253D12A-9DD9-468D-AF2C-F4DAF71DE893}" destId="{50281D4B-65E1-4CF8-980C-2B7F90ACF254}" srcOrd="0" destOrd="0" presId="urn:microsoft.com/office/officeart/2005/8/layout/hierarchy1"/>
    <dgm:cxn modelId="{DEB3AC11-DE8E-463D-9756-5EF438DBCAF6}" srcId="{7C5C9851-55B4-425F-9639-519ECE06C54A}" destId="{1B876C0B-655D-4565-B2EA-432F55607633}" srcOrd="2" destOrd="0" parTransId="{D5EC0828-DCD8-4314-B4A5-DA579D8D8740}" sibTransId="{7ABEBBE1-6114-4FDD-AB25-61B28AC824A8}"/>
    <dgm:cxn modelId="{44DB0D1E-2EBE-4E3B-B646-2270B4AD78FC}" type="presOf" srcId="{6D5D64C7-4FA5-4E45-9645-DA946CF66E1E}" destId="{A6D006E8-180A-45D4-A358-70715C241A52}" srcOrd="0" destOrd="0" presId="urn:microsoft.com/office/officeart/2005/8/layout/hierarchy1"/>
    <dgm:cxn modelId="{AE1C7E21-6CB1-4C4F-96DE-84B64C18B85A}" srcId="{7C5C9851-55B4-425F-9639-519ECE06C54A}" destId="{7041A46A-810F-404C-8717-665BE5C6F09D}" srcOrd="1" destOrd="0" parTransId="{81F6BFFA-2BEF-402B-99AE-CCE7CF74F225}" sibTransId="{1DB22B75-F617-4C29-9A2C-29C065DA3042}"/>
    <dgm:cxn modelId="{68942B24-A0EA-473C-97F3-B89BE8EEC844}" type="presOf" srcId="{D5EC0828-DCD8-4314-B4A5-DA579D8D8740}" destId="{CA8B6A32-3734-48EB-A848-4AF7531559C8}" srcOrd="0" destOrd="0" presId="urn:microsoft.com/office/officeart/2005/8/layout/hierarchy1"/>
    <dgm:cxn modelId="{5008642A-F7D2-43F4-93FE-A9AA6758360E}" srcId="{C6B5C0E0-3F91-49AA-8BD3-100A0CAC05C8}" destId="{BD8DEFF6-D0A1-4BF2-82E2-78B6673FE07A}" srcOrd="2" destOrd="0" parTransId="{BAF50614-2E08-4D5D-9080-1628F74E1A4D}" sibTransId="{8BBF04C9-D8F1-4610-8675-CBA37059D536}"/>
    <dgm:cxn modelId="{5CFF2F35-1DCB-427D-852A-504C1B0F9154}" type="presOf" srcId="{81F6BFFA-2BEF-402B-99AE-CCE7CF74F225}" destId="{1B1118CC-B2FB-421F-B3C4-8341D71322A5}" srcOrd="0" destOrd="0" presId="urn:microsoft.com/office/officeart/2005/8/layout/hierarchy1"/>
    <dgm:cxn modelId="{2CCA9551-1AD2-4AB5-8A7D-99B5688AC29F}" type="presOf" srcId="{C59C76DE-BE2D-4D8C-86FC-65ABFD13990F}" destId="{CD6D243A-FC6C-4B30-AF94-6C10235BA069}" srcOrd="0" destOrd="0" presId="urn:microsoft.com/office/officeart/2005/8/layout/hierarchy1"/>
    <dgm:cxn modelId="{E44F6D79-978C-44C8-9865-6AF917F6AA7C}" type="presOf" srcId="{7C5C9851-55B4-425F-9639-519ECE06C54A}" destId="{6FF496E5-594D-445E-89E4-104B1C043D00}" srcOrd="0" destOrd="0" presId="urn:microsoft.com/office/officeart/2005/8/layout/hierarchy1"/>
    <dgm:cxn modelId="{BFDEEF59-A6DA-494E-A853-9719E209FB68}" srcId="{C59C76DE-BE2D-4D8C-86FC-65ABFD13990F}" destId="{C6B5C0E0-3F91-49AA-8BD3-100A0CAC05C8}" srcOrd="0" destOrd="0" parTransId="{C7F86102-5C14-4C45-BD2C-7BF28B3F1D98}" sibTransId="{EC3A631C-724F-4DF4-B6AD-42F0AF719761}"/>
    <dgm:cxn modelId="{C168247B-CDBC-4B00-9FB3-7E066759E706}" type="presOf" srcId="{C6B5C0E0-3F91-49AA-8BD3-100A0CAC05C8}" destId="{05681CC7-4EC0-4A26-B0BF-3E3454ED0517}" srcOrd="0" destOrd="0" presId="urn:microsoft.com/office/officeart/2005/8/layout/hierarchy1"/>
    <dgm:cxn modelId="{F39DE87D-9973-44FF-9FC4-E02802BA4C48}" type="presOf" srcId="{BD8DEFF6-D0A1-4BF2-82E2-78B6673FE07A}" destId="{E22EB2DB-DF54-4B80-803C-83146D5B4A9E}" srcOrd="0" destOrd="0" presId="urn:microsoft.com/office/officeart/2005/8/layout/hierarchy1"/>
    <dgm:cxn modelId="{5142B3A3-102F-4919-BEFC-5C34B6656665}" type="presOf" srcId="{FB21D517-2E3F-41EE-B378-D45083C22259}" destId="{D772B755-8A5E-48FB-B004-E643D959AADA}" srcOrd="0" destOrd="0" presId="urn:microsoft.com/office/officeart/2005/8/layout/hierarchy1"/>
    <dgm:cxn modelId="{B6DA9FAD-4AD4-4E98-B8D3-7658E71CD69B}" srcId="{7C5C9851-55B4-425F-9639-519ECE06C54A}" destId="{C253D12A-9DD9-468D-AF2C-F4DAF71DE893}" srcOrd="3" destOrd="0" parTransId="{FB21D517-2E3F-41EE-B378-D45083C22259}" sibTransId="{6F9DCA85-1A49-4710-B333-28EA7A3A21F7}"/>
    <dgm:cxn modelId="{799254B0-6DB4-45EC-A962-D7E7E111434A}" srcId="{C6B5C0E0-3F91-49AA-8BD3-100A0CAC05C8}" destId="{7C5C9851-55B4-425F-9639-519ECE06C54A}" srcOrd="0" destOrd="0" parTransId="{FE2C55E3-49B4-422E-99E0-4F5003C1C0BA}" sibTransId="{6CBDCC70-0F88-4D98-8F10-C292433FD860}"/>
    <dgm:cxn modelId="{935AE4BB-4049-4EDF-8252-DCD02498BA30}" type="presOf" srcId="{FE2C55E3-49B4-422E-99E0-4F5003C1C0BA}" destId="{C4BBA6C7-56E4-401B-BBCC-2E72A9E0CC27}" srcOrd="0" destOrd="0" presId="urn:microsoft.com/office/officeart/2005/8/layout/hierarchy1"/>
    <dgm:cxn modelId="{2C9121C1-0C7B-4668-B426-C83C544CDD6A}" type="presOf" srcId="{C345E5D8-8A15-4A90-BBCE-626D79AB3E0C}" destId="{E95ECC8C-4498-4733-9342-BAB4BE145D6F}" srcOrd="0" destOrd="0" presId="urn:microsoft.com/office/officeart/2005/8/layout/hierarchy1"/>
    <dgm:cxn modelId="{69EB70C1-3223-4665-A3FC-25B72E198190}" type="presOf" srcId="{7041A46A-810F-404C-8717-665BE5C6F09D}" destId="{98026325-6060-4747-A2F8-04A8B62C0822}" srcOrd="0" destOrd="0" presId="urn:microsoft.com/office/officeart/2005/8/layout/hierarchy1"/>
    <dgm:cxn modelId="{F4F106C4-7D84-47EE-8044-2E62DBEB3377}" type="presOf" srcId="{BAF50614-2E08-4D5D-9080-1628F74E1A4D}" destId="{C8A21549-A495-477C-A56B-AA27ECAC4019}" srcOrd="0" destOrd="0" presId="urn:microsoft.com/office/officeart/2005/8/layout/hierarchy1"/>
    <dgm:cxn modelId="{3853F8E0-7651-4EBA-BF50-D487200EADA9}" type="presOf" srcId="{1B876C0B-655D-4565-B2EA-432F55607633}" destId="{A0DEB90E-9FA7-47ED-9716-66C129D2B7AD}" srcOrd="0" destOrd="0" presId="urn:microsoft.com/office/officeart/2005/8/layout/hierarchy1"/>
    <dgm:cxn modelId="{C80635E1-D4BA-41BE-B55E-E7BFD5492222}" type="presOf" srcId="{6ABF190E-2541-4A70-8056-D68EBB2B15CD}" destId="{10C015E4-7B51-4C6B-B5A0-13424A559C45}" srcOrd="0" destOrd="0" presId="urn:microsoft.com/office/officeart/2005/8/layout/hierarchy1"/>
    <dgm:cxn modelId="{1C026EF6-9732-4147-B5E0-4FD650AB5179}" type="presOf" srcId="{5ACB825F-BA6D-483D-93E8-DD4DF2A23BA4}" destId="{C1709972-377F-4683-8F67-15C22566270E}" srcOrd="0" destOrd="0" presId="urn:microsoft.com/office/officeart/2005/8/layout/hierarchy1"/>
    <dgm:cxn modelId="{A961CAF9-1C99-402E-8F2B-DDA8EAF4388A}" srcId="{7C5C9851-55B4-425F-9639-519ECE06C54A}" destId="{C345E5D8-8A15-4A90-BBCE-626D79AB3E0C}" srcOrd="0" destOrd="0" parTransId="{6D5D64C7-4FA5-4E45-9645-DA946CF66E1E}" sibTransId="{16D72EBB-7597-42BC-B061-9D51EC455B5E}"/>
    <dgm:cxn modelId="{1E607309-DC62-4718-AF12-B29757A0E803}" type="presParOf" srcId="{CD6D243A-FC6C-4B30-AF94-6C10235BA069}" destId="{4B4C962E-452A-4778-A181-81E3AB6358AB}" srcOrd="0" destOrd="0" presId="urn:microsoft.com/office/officeart/2005/8/layout/hierarchy1"/>
    <dgm:cxn modelId="{A01151FE-B766-4999-9007-17BEAE6D4CD4}" type="presParOf" srcId="{4B4C962E-452A-4778-A181-81E3AB6358AB}" destId="{80E786A1-AA25-410B-A28E-2FFF58DDF80B}" srcOrd="0" destOrd="0" presId="urn:microsoft.com/office/officeart/2005/8/layout/hierarchy1"/>
    <dgm:cxn modelId="{DE758663-CFE3-4AD6-98B4-A8455317C83D}" type="presParOf" srcId="{80E786A1-AA25-410B-A28E-2FFF58DDF80B}" destId="{B9E524BF-E5E8-4E44-807C-30B2060FBB1B}" srcOrd="0" destOrd="0" presId="urn:microsoft.com/office/officeart/2005/8/layout/hierarchy1"/>
    <dgm:cxn modelId="{6A738873-F60D-43C7-A11D-ED88F53D91CB}" type="presParOf" srcId="{80E786A1-AA25-410B-A28E-2FFF58DDF80B}" destId="{05681CC7-4EC0-4A26-B0BF-3E3454ED0517}" srcOrd="1" destOrd="0" presId="urn:microsoft.com/office/officeart/2005/8/layout/hierarchy1"/>
    <dgm:cxn modelId="{CC8EE89F-C92C-49A1-9112-76338DFCCDB6}" type="presParOf" srcId="{4B4C962E-452A-4778-A181-81E3AB6358AB}" destId="{6F834D6B-7DAF-4168-8564-C0EAB0736D23}" srcOrd="1" destOrd="0" presId="urn:microsoft.com/office/officeart/2005/8/layout/hierarchy1"/>
    <dgm:cxn modelId="{19ED4228-112E-4834-A7D0-68123DD59C70}" type="presParOf" srcId="{6F834D6B-7DAF-4168-8564-C0EAB0736D23}" destId="{C4BBA6C7-56E4-401B-BBCC-2E72A9E0CC27}" srcOrd="0" destOrd="0" presId="urn:microsoft.com/office/officeart/2005/8/layout/hierarchy1"/>
    <dgm:cxn modelId="{DCAD5E81-35A3-44AB-919C-5491CC3A3ED6}" type="presParOf" srcId="{6F834D6B-7DAF-4168-8564-C0EAB0736D23}" destId="{2CB29FCB-1BF5-4657-BE9D-16149157BC5E}" srcOrd="1" destOrd="0" presId="urn:microsoft.com/office/officeart/2005/8/layout/hierarchy1"/>
    <dgm:cxn modelId="{8898212D-2B9A-45BF-A0DA-C7A351623D8D}" type="presParOf" srcId="{2CB29FCB-1BF5-4657-BE9D-16149157BC5E}" destId="{87EFFB38-09B8-424F-BEFA-1D5C2166FBB1}" srcOrd="0" destOrd="0" presId="urn:microsoft.com/office/officeart/2005/8/layout/hierarchy1"/>
    <dgm:cxn modelId="{53E7098F-2D3B-4183-8919-C79623C15D16}" type="presParOf" srcId="{87EFFB38-09B8-424F-BEFA-1D5C2166FBB1}" destId="{B4766E9C-CA82-4768-BF2E-6EBF86A2FAEE}" srcOrd="0" destOrd="0" presId="urn:microsoft.com/office/officeart/2005/8/layout/hierarchy1"/>
    <dgm:cxn modelId="{98B020E5-2B87-44D2-BF5D-E2104465BDE3}" type="presParOf" srcId="{87EFFB38-09B8-424F-BEFA-1D5C2166FBB1}" destId="{6FF496E5-594D-445E-89E4-104B1C043D00}" srcOrd="1" destOrd="0" presId="urn:microsoft.com/office/officeart/2005/8/layout/hierarchy1"/>
    <dgm:cxn modelId="{FC6B7DF6-CB0B-40EE-99B8-FE48172FAD6B}" type="presParOf" srcId="{2CB29FCB-1BF5-4657-BE9D-16149157BC5E}" destId="{7DD53CC3-FE0B-4506-A5FE-8C10E17A482E}" srcOrd="1" destOrd="0" presId="urn:microsoft.com/office/officeart/2005/8/layout/hierarchy1"/>
    <dgm:cxn modelId="{D5161343-3A13-4818-A895-9ADAFD6F2851}" type="presParOf" srcId="{7DD53CC3-FE0B-4506-A5FE-8C10E17A482E}" destId="{A6D006E8-180A-45D4-A358-70715C241A52}" srcOrd="0" destOrd="0" presId="urn:microsoft.com/office/officeart/2005/8/layout/hierarchy1"/>
    <dgm:cxn modelId="{4559E26A-F319-404E-AFDE-48CB0842021E}" type="presParOf" srcId="{7DD53CC3-FE0B-4506-A5FE-8C10E17A482E}" destId="{3BDFB76C-F41D-489D-A67F-3D6F1F1834E6}" srcOrd="1" destOrd="0" presId="urn:microsoft.com/office/officeart/2005/8/layout/hierarchy1"/>
    <dgm:cxn modelId="{465095AD-058F-4B87-A43D-71417973D7FA}" type="presParOf" srcId="{3BDFB76C-F41D-489D-A67F-3D6F1F1834E6}" destId="{D75722C2-43F5-470D-9F19-3624A51DD50D}" srcOrd="0" destOrd="0" presId="urn:microsoft.com/office/officeart/2005/8/layout/hierarchy1"/>
    <dgm:cxn modelId="{37E94B2B-1039-4279-9C3E-5D104F6FFAA7}" type="presParOf" srcId="{D75722C2-43F5-470D-9F19-3624A51DD50D}" destId="{7429F087-ACD1-40CB-AE88-4AB3B49269E6}" srcOrd="0" destOrd="0" presId="urn:microsoft.com/office/officeart/2005/8/layout/hierarchy1"/>
    <dgm:cxn modelId="{56A4DC34-6DB2-4BE8-B2C5-8A76D6C07615}" type="presParOf" srcId="{D75722C2-43F5-470D-9F19-3624A51DD50D}" destId="{E95ECC8C-4498-4733-9342-BAB4BE145D6F}" srcOrd="1" destOrd="0" presId="urn:microsoft.com/office/officeart/2005/8/layout/hierarchy1"/>
    <dgm:cxn modelId="{D8C955E4-E678-4050-96FE-1085418D5DA2}" type="presParOf" srcId="{3BDFB76C-F41D-489D-A67F-3D6F1F1834E6}" destId="{AC8D511E-0026-4B57-AF7E-A88DB1315ECB}" srcOrd="1" destOrd="0" presId="urn:microsoft.com/office/officeart/2005/8/layout/hierarchy1"/>
    <dgm:cxn modelId="{E20F48D9-B7D1-4845-8150-12A102EE8EB4}" type="presParOf" srcId="{7DD53CC3-FE0B-4506-A5FE-8C10E17A482E}" destId="{1B1118CC-B2FB-421F-B3C4-8341D71322A5}" srcOrd="2" destOrd="0" presId="urn:microsoft.com/office/officeart/2005/8/layout/hierarchy1"/>
    <dgm:cxn modelId="{78CA5F77-F2E6-404A-916C-ADC11F3FA67F}" type="presParOf" srcId="{7DD53CC3-FE0B-4506-A5FE-8C10E17A482E}" destId="{0B599A6E-D2BC-4BC9-9F15-AF22B375192C}" srcOrd="3" destOrd="0" presId="urn:microsoft.com/office/officeart/2005/8/layout/hierarchy1"/>
    <dgm:cxn modelId="{8612EDA9-119C-4824-B523-80BF423EAED9}" type="presParOf" srcId="{0B599A6E-D2BC-4BC9-9F15-AF22B375192C}" destId="{8B6B104F-1D6D-4B0C-9EB3-F238E9033496}" srcOrd="0" destOrd="0" presId="urn:microsoft.com/office/officeart/2005/8/layout/hierarchy1"/>
    <dgm:cxn modelId="{0CFCD876-613E-435D-994E-356D395905E3}" type="presParOf" srcId="{8B6B104F-1D6D-4B0C-9EB3-F238E9033496}" destId="{DA0401C4-8126-4638-B413-ABE7B50C2732}" srcOrd="0" destOrd="0" presId="urn:microsoft.com/office/officeart/2005/8/layout/hierarchy1"/>
    <dgm:cxn modelId="{9C034960-7841-42B5-9984-559ADD382062}" type="presParOf" srcId="{8B6B104F-1D6D-4B0C-9EB3-F238E9033496}" destId="{98026325-6060-4747-A2F8-04A8B62C0822}" srcOrd="1" destOrd="0" presId="urn:microsoft.com/office/officeart/2005/8/layout/hierarchy1"/>
    <dgm:cxn modelId="{74698806-756F-4C62-AC13-EC94F3FCA0A4}" type="presParOf" srcId="{0B599A6E-D2BC-4BC9-9F15-AF22B375192C}" destId="{0ADECCE0-A700-494B-BD46-17CC8B1CCFD7}" srcOrd="1" destOrd="0" presId="urn:microsoft.com/office/officeart/2005/8/layout/hierarchy1"/>
    <dgm:cxn modelId="{CA492D9A-7F0C-40BC-B48F-3216807026C3}" type="presParOf" srcId="{7DD53CC3-FE0B-4506-A5FE-8C10E17A482E}" destId="{CA8B6A32-3734-48EB-A848-4AF7531559C8}" srcOrd="4" destOrd="0" presId="urn:microsoft.com/office/officeart/2005/8/layout/hierarchy1"/>
    <dgm:cxn modelId="{BDD63DD3-B228-4387-98D8-BB0798C219A3}" type="presParOf" srcId="{7DD53CC3-FE0B-4506-A5FE-8C10E17A482E}" destId="{C38C634F-7134-44A0-93EA-515FB14F7962}" srcOrd="5" destOrd="0" presId="urn:microsoft.com/office/officeart/2005/8/layout/hierarchy1"/>
    <dgm:cxn modelId="{F45E963D-2507-41C2-BABB-1207221972DB}" type="presParOf" srcId="{C38C634F-7134-44A0-93EA-515FB14F7962}" destId="{5A6C51BD-0EBA-494B-92CA-4D6D7D90F668}" srcOrd="0" destOrd="0" presId="urn:microsoft.com/office/officeart/2005/8/layout/hierarchy1"/>
    <dgm:cxn modelId="{03A4EF7F-65E4-4D55-A901-9DF2A80F4702}" type="presParOf" srcId="{5A6C51BD-0EBA-494B-92CA-4D6D7D90F668}" destId="{449E30B2-5867-43E0-A715-6E508DD173FC}" srcOrd="0" destOrd="0" presId="urn:microsoft.com/office/officeart/2005/8/layout/hierarchy1"/>
    <dgm:cxn modelId="{2E77F47B-6A50-43FE-BC73-ADC95EC0E1C2}" type="presParOf" srcId="{5A6C51BD-0EBA-494B-92CA-4D6D7D90F668}" destId="{A0DEB90E-9FA7-47ED-9716-66C129D2B7AD}" srcOrd="1" destOrd="0" presId="urn:microsoft.com/office/officeart/2005/8/layout/hierarchy1"/>
    <dgm:cxn modelId="{0DAB7D14-6637-467E-802D-BF592F0238E9}" type="presParOf" srcId="{C38C634F-7134-44A0-93EA-515FB14F7962}" destId="{C208515C-7BFC-4F77-A15E-78D048ECA251}" srcOrd="1" destOrd="0" presId="urn:microsoft.com/office/officeart/2005/8/layout/hierarchy1"/>
    <dgm:cxn modelId="{724BA25B-C889-4993-B04A-27D00672B8CD}" type="presParOf" srcId="{7DD53CC3-FE0B-4506-A5FE-8C10E17A482E}" destId="{D772B755-8A5E-48FB-B004-E643D959AADA}" srcOrd="6" destOrd="0" presId="urn:microsoft.com/office/officeart/2005/8/layout/hierarchy1"/>
    <dgm:cxn modelId="{CA07EC82-03F6-441F-9B07-0DF85471F540}" type="presParOf" srcId="{7DD53CC3-FE0B-4506-A5FE-8C10E17A482E}" destId="{2D6DD87F-1A3B-4056-8C03-7D9D12081970}" srcOrd="7" destOrd="0" presId="urn:microsoft.com/office/officeart/2005/8/layout/hierarchy1"/>
    <dgm:cxn modelId="{4B103ED8-56BF-408D-B346-EE0C55C069E7}" type="presParOf" srcId="{2D6DD87F-1A3B-4056-8C03-7D9D12081970}" destId="{B19C6A57-0E71-4E89-AF25-06CE07C8C4B3}" srcOrd="0" destOrd="0" presId="urn:microsoft.com/office/officeart/2005/8/layout/hierarchy1"/>
    <dgm:cxn modelId="{1ABB4E3C-698D-4F1F-8DA4-E539315505F0}" type="presParOf" srcId="{B19C6A57-0E71-4E89-AF25-06CE07C8C4B3}" destId="{316DDEB4-2953-4B27-9617-9AAF0B5A1AE4}" srcOrd="0" destOrd="0" presId="urn:microsoft.com/office/officeart/2005/8/layout/hierarchy1"/>
    <dgm:cxn modelId="{726C897E-FDF4-4F6C-B6CA-D1DECE48E922}" type="presParOf" srcId="{B19C6A57-0E71-4E89-AF25-06CE07C8C4B3}" destId="{50281D4B-65E1-4CF8-980C-2B7F90ACF254}" srcOrd="1" destOrd="0" presId="urn:microsoft.com/office/officeart/2005/8/layout/hierarchy1"/>
    <dgm:cxn modelId="{4D406218-E731-4F23-9F54-A82B023F591A}" type="presParOf" srcId="{2D6DD87F-1A3B-4056-8C03-7D9D12081970}" destId="{D99E8F1D-9FD9-4E35-90DB-9864689C3CD1}" srcOrd="1" destOrd="0" presId="urn:microsoft.com/office/officeart/2005/8/layout/hierarchy1"/>
    <dgm:cxn modelId="{D0B7B3A1-9F36-43C7-BEFD-FD803046979E}" type="presParOf" srcId="{6F834D6B-7DAF-4168-8564-C0EAB0736D23}" destId="{10C015E4-7B51-4C6B-B5A0-13424A559C45}" srcOrd="2" destOrd="0" presId="urn:microsoft.com/office/officeart/2005/8/layout/hierarchy1"/>
    <dgm:cxn modelId="{1ED6D5BA-DA4A-40A0-8E7A-BDB20858438C}" type="presParOf" srcId="{6F834D6B-7DAF-4168-8564-C0EAB0736D23}" destId="{CB07A0D6-E02F-4170-97C6-D51314909309}" srcOrd="3" destOrd="0" presId="urn:microsoft.com/office/officeart/2005/8/layout/hierarchy1"/>
    <dgm:cxn modelId="{D79F26FB-F734-4EB2-A47C-B2FEBE55A876}" type="presParOf" srcId="{CB07A0D6-E02F-4170-97C6-D51314909309}" destId="{BA90CA05-5899-494F-AA1E-C468CD007E35}" srcOrd="0" destOrd="0" presId="urn:microsoft.com/office/officeart/2005/8/layout/hierarchy1"/>
    <dgm:cxn modelId="{62D1AD20-596A-42D5-9F79-0835070A8A66}" type="presParOf" srcId="{BA90CA05-5899-494F-AA1E-C468CD007E35}" destId="{F52CE53A-95F3-4EF8-BBC9-9C337541253C}" srcOrd="0" destOrd="0" presId="urn:microsoft.com/office/officeart/2005/8/layout/hierarchy1"/>
    <dgm:cxn modelId="{3B79963B-D3B3-43C0-A20D-CC2D8446232D}" type="presParOf" srcId="{BA90CA05-5899-494F-AA1E-C468CD007E35}" destId="{C1709972-377F-4683-8F67-15C22566270E}" srcOrd="1" destOrd="0" presId="urn:microsoft.com/office/officeart/2005/8/layout/hierarchy1"/>
    <dgm:cxn modelId="{D4BF0BF1-82F9-448A-B5D1-08A2C875C8C1}" type="presParOf" srcId="{CB07A0D6-E02F-4170-97C6-D51314909309}" destId="{4B2FA829-649F-47CF-B8B9-29F20271E1F1}" srcOrd="1" destOrd="0" presId="urn:microsoft.com/office/officeart/2005/8/layout/hierarchy1"/>
    <dgm:cxn modelId="{583EE5A2-AB49-4572-8961-6B3175F8E0E1}" type="presParOf" srcId="{6F834D6B-7DAF-4168-8564-C0EAB0736D23}" destId="{C8A21549-A495-477C-A56B-AA27ECAC4019}" srcOrd="4" destOrd="0" presId="urn:microsoft.com/office/officeart/2005/8/layout/hierarchy1"/>
    <dgm:cxn modelId="{07F18ECB-1816-4323-9437-CBC7E536041C}" type="presParOf" srcId="{6F834D6B-7DAF-4168-8564-C0EAB0736D23}" destId="{E6A7CF64-A0B9-4CFB-863A-4712AC299488}" srcOrd="5" destOrd="0" presId="urn:microsoft.com/office/officeart/2005/8/layout/hierarchy1"/>
    <dgm:cxn modelId="{A2947E53-B4D1-46FF-8100-2A6DCC80FF17}" type="presParOf" srcId="{E6A7CF64-A0B9-4CFB-863A-4712AC299488}" destId="{A64B6A6B-D3B9-4AC1-AF6D-40F79B5806EF}" srcOrd="0" destOrd="0" presId="urn:microsoft.com/office/officeart/2005/8/layout/hierarchy1"/>
    <dgm:cxn modelId="{B7A6BEFC-09B7-4142-B501-A3E77A56F858}" type="presParOf" srcId="{A64B6A6B-D3B9-4AC1-AF6D-40F79B5806EF}" destId="{A49EAB94-46BE-410F-B3C3-AB703C22EC17}" srcOrd="0" destOrd="0" presId="urn:microsoft.com/office/officeart/2005/8/layout/hierarchy1"/>
    <dgm:cxn modelId="{01697C3F-D230-4CAC-885B-A05F64D335B8}" type="presParOf" srcId="{A64B6A6B-D3B9-4AC1-AF6D-40F79B5806EF}" destId="{E22EB2DB-DF54-4B80-803C-83146D5B4A9E}" srcOrd="1" destOrd="0" presId="urn:microsoft.com/office/officeart/2005/8/layout/hierarchy1"/>
    <dgm:cxn modelId="{328F7229-699B-4DFC-B2FA-BBF9CB540BA5}" type="presParOf" srcId="{E6A7CF64-A0B9-4CFB-863A-4712AC299488}" destId="{72226BB1-D55E-49B5-AAAE-F3F16613D4D3}"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8A21549-A495-477C-A56B-AA27ECAC4019}">
      <dsp:nvSpPr>
        <dsp:cNvPr id="0" name=""/>
        <dsp:cNvSpPr/>
      </dsp:nvSpPr>
      <dsp:spPr>
        <a:xfrm>
          <a:off x="3924368" y="1788089"/>
          <a:ext cx="1447614" cy="404946"/>
        </a:xfrm>
        <a:custGeom>
          <a:avLst/>
          <a:gdLst/>
          <a:ahLst/>
          <a:cxnLst/>
          <a:rect l="0" t="0" r="0" b="0"/>
          <a:pathLst>
            <a:path>
              <a:moveTo>
                <a:pt x="0" y="0"/>
              </a:moveTo>
              <a:lnTo>
                <a:pt x="0" y="300823"/>
              </a:lnTo>
              <a:lnTo>
                <a:pt x="1447614" y="300823"/>
              </a:lnTo>
              <a:lnTo>
                <a:pt x="1447614" y="404946"/>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10C015E4-7B51-4C6B-B5A0-13424A559C45}">
      <dsp:nvSpPr>
        <dsp:cNvPr id="0" name=""/>
        <dsp:cNvSpPr/>
      </dsp:nvSpPr>
      <dsp:spPr>
        <a:xfrm>
          <a:off x="3878648" y="1788089"/>
          <a:ext cx="91440" cy="404946"/>
        </a:xfrm>
        <a:custGeom>
          <a:avLst/>
          <a:gdLst/>
          <a:ahLst/>
          <a:cxnLst/>
          <a:rect l="0" t="0" r="0" b="0"/>
          <a:pathLst>
            <a:path>
              <a:moveTo>
                <a:pt x="45720" y="0"/>
              </a:moveTo>
              <a:lnTo>
                <a:pt x="45720" y="300823"/>
              </a:lnTo>
              <a:lnTo>
                <a:pt x="119598" y="300823"/>
              </a:lnTo>
              <a:lnTo>
                <a:pt x="119598" y="404946"/>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D772B755-8A5E-48FB-B004-E643D959AADA}">
      <dsp:nvSpPr>
        <dsp:cNvPr id="0" name=""/>
        <dsp:cNvSpPr/>
      </dsp:nvSpPr>
      <dsp:spPr>
        <a:xfrm>
          <a:off x="2624510" y="2906753"/>
          <a:ext cx="2060604" cy="326886"/>
        </a:xfrm>
        <a:custGeom>
          <a:avLst/>
          <a:gdLst/>
          <a:ahLst/>
          <a:cxnLst/>
          <a:rect l="0" t="0" r="0" b="0"/>
          <a:pathLst>
            <a:path>
              <a:moveTo>
                <a:pt x="0" y="0"/>
              </a:moveTo>
              <a:lnTo>
                <a:pt x="0" y="222763"/>
              </a:lnTo>
              <a:lnTo>
                <a:pt x="2060604" y="222763"/>
              </a:lnTo>
              <a:lnTo>
                <a:pt x="2060604" y="326886"/>
              </a:lnTo>
            </a:path>
          </a:pathLst>
        </a:custGeom>
        <a:noFill/>
        <a:ln w="12700" cap="flat" cmpd="sng" algn="ctr">
          <a:solidFill>
            <a:schemeClr val="dk1">
              <a:shade val="8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CA8B6A32-3734-48EB-A848-4AF7531559C8}">
      <dsp:nvSpPr>
        <dsp:cNvPr id="0" name=""/>
        <dsp:cNvSpPr/>
      </dsp:nvSpPr>
      <dsp:spPr>
        <a:xfrm>
          <a:off x="2624510" y="2906753"/>
          <a:ext cx="686868" cy="326886"/>
        </a:xfrm>
        <a:custGeom>
          <a:avLst/>
          <a:gdLst/>
          <a:ahLst/>
          <a:cxnLst/>
          <a:rect l="0" t="0" r="0" b="0"/>
          <a:pathLst>
            <a:path>
              <a:moveTo>
                <a:pt x="0" y="0"/>
              </a:moveTo>
              <a:lnTo>
                <a:pt x="0" y="222763"/>
              </a:lnTo>
              <a:lnTo>
                <a:pt x="686868" y="222763"/>
              </a:lnTo>
              <a:lnTo>
                <a:pt x="686868" y="326886"/>
              </a:lnTo>
            </a:path>
          </a:pathLst>
        </a:custGeom>
        <a:noFill/>
        <a:ln w="12700" cap="flat" cmpd="sng" algn="ctr">
          <a:solidFill>
            <a:schemeClr val="dk1">
              <a:shade val="8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1B1118CC-B2FB-421F-B3C4-8341D71322A5}">
      <dsp:nvSpPr>
        <dsp:cNvPr id="0" name=""/>
        <dsp:cNvSpPr/>
      </dsp:nvSpPr>
      <dsp:spPr>
        <a:xfrm>
          <a:off x="1937642" y="2906753"/>
          <a:ext cx="686868" cy="326886"/>
        </a:xfrm>
        <a:custGeom>
          <a:avLst/>
          <a:gdLst/>
          <a:ahLst/>
          <a:cxnLst/>
          <a:rect l="0" t="0" r="0" b="0"/>
          <a:pathLst>
            <a:path>
              <a:moveTo>
                <a:pt x="686868" y="0"/>
              </a:moveTo>
              <a:lnTo>
                <a:pt x="686868" y="222763"/>
              </a:lnTo>
              <a:lnTo>
                <a:pt x="0" y="222763"/>
              </a:lnTo>
              <a:lnTo>
                <a:pt x="0" y="326886"/>
              </a:lnTo>
            </a:path>
          </a:pathLst>
        </a:custGeom>
        <a:noFill/>
        <a:ln w="12700" cap="flat" cmpd="sng" algn="ctr">
          <a:solidFill>
            <a:schemeClr val="dk1">
              <a:shade val="8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A6D006E8-180A-45D4-A358-70715C241A52}">
      <dsp:nvSpPr>
        <dsp:cNvPr id="0" name=""/>
        <dsp:cNvSpPr/>
      </dsp:nvSpPr>
      <dsp:spPr>
        <a:xfrm>
          <a:off x="563906" y="2906753"/>
          <a:ext cx="2060604" cy="326886"/>
        </a:xfrm>
        <a:custGeom>
          <a:avLst/>
          <a:gdLst/>
          <a:ahLst/>
          <a:cxnLst/>
          <a:rect l="0" t="0" r="0" b="0"/>
          <a:pathLst>
            <a:path>
              <a:moveTo>
                <a:pt x="2060604" y="0"/>
              </a:moveTo>
              <a:lnTo>
                <a:pt x="2060604" y="222763"/>
              </a:lnTo>
              <a:lnTo>
                <a:pt x="0" y="222763"/>
              </a:lnTo>
              <a:lnTo>
                <a:pt x="0" y="326886"/>
              </a:lnTo>
            </a:path>
          </a:pathLst>
        </a:custGeom>
        <a:noFill/>
        <a:ln w="12700" cap="flat" cmpd="sng" algn="ctr">
          <a:solidFill>
            <a:schemeClr val="dk1">
              <a:shade val="8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C4BBA6C7-56E4-401B-BBCC-2E72A9E0CC27}">
      <dsp:nvSpPr>
        <dsp:cNvPr id="0" name=""/>
        <dsp:cNvSpPr/>
      </dsp:nvSpPr>
      <dsp:spPr>
        <a:xfrm>
          <a:off x="2624510" y="1788089"/>
          <a:ext cx="1299857" cy="404946"/>
        </a:xfrm>
        <a:custGeom>
          <a:avLst/>
          <a:gdLst/>
          <a:ahLst/>
          <a:cxnLst/>
          <a:rect l="0" t="0" r="0" b="0"/>
          <a:pathLst>
            <a:path>
              <a:moveTo>
                <a:pt x="1299857" y="0"/>
              </a:moveTo>
              <a:lnTo>
                <a:pt x="1299857" y="300823"/>
              </a:lnTo>
              <a:lnTo>
                <a:pt x="0" y="300823"/>
              </a:lnTo>
              <a:lnTo>
                <a:pt x="0" y="404946"/>
              </a:lnTo>
            </a:path>
          </a:pathLst>
        </a:custGeom>
        <a:noFill/>
        <a:ln w="12700" cap="flat" cmpd="sng" algn="ctr">
          <a:solidFill>
            <a:schemeClr val="dk1">
              <a:shade val="60000"/>
              <a:hueOff val="0"/>
              <a:satOff val="0"/>
              <a:lumOff val="0"/>
              <a:alphaOff val="0"/>
            </a:schemeClr>
          </a:solidFill>
          <a:prstDash val="solid"/>
          <a:miter lim="800000"/>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9E524BF-E5E8-4E44-807C-30B2060FBB1B}">
      <dsp:nvSpPr>
        <dsp:cNvPr id="0" name=""/>
        <dsp:cNvSpPr/>
      </dsp:nvSpPr>
      <dsp:spPr>
        <a:xfrm>
          <a:off x="3362385" y="1074370"/>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05681CC7-4EC0-4A26-B0BF-3E3454ED0517}">
      <dsp:nvSpPr>
        <dsp:cNvPr id="0" name=""/>
        <dsp:cNvSpPr/>
      </dsp:nvSpPr>
      <dsp:spPr>
        <a:xfrm>
          <a:off x="3487270" y="1193011"/>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dirty="0"/>
            <a:t>Maestra Alejandra Silva Soriano </a:t>
          </a:r>
        </a:p>
        <a:p>
          <a:pPr marL="0" lvl="0" indent="0" algn="ctr" defTabSz="311150">
            <a:lnSpc>
              <a:spcPct val="90000"/>
            </a:lnSpc>
            <a:spcBef>
              <a:spcPct val="0"/>
            </a:spcBef>
            <a:spcAft>
              <a:spcPct val="35000"/>
            </a:spcAft>
            <a:buNone/>
          </a:pPr>
          <a:r>
            <a:rPr lang="es-MX" sz="700" b="1" kern="1200" dirty="0"/>
            <a:t>E.D. Dirección  Ejecutiva </a:t>
          </a:r>
          <a:r>
            <a:rPr lang="es-MX" sz="700" b="0" kern="1200" dirty="0"/>
            <a:t>Estructura </a:t>
          </a:r>
          <a:r>
            <a:rPr lang="es-MX" sz="700" b="1" kern="1200" dirty="0"/>
            <a:t> </a:t>
          </a:r>
        </a:p>
      </dsp:txBody>
      <dsp:txXfrm>
        <a:off x="3508174" y="1213915"/>
        <a:ext cx="1082157" cy="671910"/>
      </dsp:txXfrm>
    </dsp:sp>
    <dsp:sp modelId="{B4766E9C-CA82-4768-BF2E-6EBF86A2FAEE}">
      <dsp:nvSpPr>
        <dsp:cNvPr id="0" name=""/>
        <dsp:cNvSpPr/>
      </dsp:nvSpPr>
      <dsp:spPr>
        <a:xfrm>
          <a:off x="2062527" y="2193035"/>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6FF496E5-594D-445E-89E4-104B1C043D00}">
      <dsp:nvSpPr>
        <dsp:cNvPr id="0" name=""/>
        <dsp:cNvSpPr/>
      </dsp:nvSpPr>
      <dsp:spPr>
        <a:xfrm>
          <a:off x="2187413" y="2311676"/>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dirty="0"/>
            <a:t>Licenciada Dalia Cristina Flores Santaella      </a:t>
          </a:r>
        </a:p>
        <a:p>
          <a:pPr marL="0" lvl="0" indent="0" algn="ctr" defTabSz="311150">
            <a:lnSpc>
              <a:spcPct val="90000"/>
            </a:lnSpc>
            <a:spcBef>
              <a:spcPct val="0"/>
            </a:spcBef>
            <a:spcAft>
              <a:spcPct val="35000"/>
            </a:spcAft>
            <a:buNone/>
          </a:pPr>
          <a:r>
            <a:rPr lang="es-MX" sz="700" b="1" kern="1200" dirty="0"/>
            <a:t>E.d. de la Coordinación de Prerrogativas del SPEN</a:t>
          </a:r>
        </a:p>
        <a:p>
          <a:pPr marL="0" lvl="0" indent="0" algn="ctr" defTabSz="311150">
            <a:lnSpc>
              <a:spcPct val="90000"/>
            </a:lnSpc>
            <a:spcBef>
              <a:spcPct val="0"/>
            </a:spcBef>
            <a:spcAft>
              <a:spcPct val="35000"/>
            </a:spcAft>
            <a:buNone/>
          </a:pPr>
          <a:r>
            <a:rPr lang="es-MX" sz="700" kern="1200" dirty="0"/>
            <a:t>Estructura  </a:t>
          </a:r>
        </a:p>
      </dsp:txBody>
      <dsp:txXfrm>
        <a:off x="2208317" y="2332580"/>
        <a:ext cx="1082157" cy="671910"/>
      </dsp:txXfrm>
    </dsp:sp>
    <dsp:sp modelId="{7429F087-ACD1-40CB-AE88-4AB3B49269E6}">
      <dsp:nvSpPr>
        <dsp:cNvPr id="0" name=""/>
        <dsp:cNvSpPr/>
      </dsp:nvSpPr>
      <dsp:spPr>
        <a:xfrm>
          <a:off x="1923" y="3233640"/>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E95ECC8C-4498-4733-9342-BAB4BE145D6F}">
      <dsp:nvSpPr>
        <dsp:cNvPr id="0" name=""/>
        <dsp:cNvSpPr/>
      </dsp:nvSpPr>
      <dsp:spPr>
        <a:xfrm>
          <a:off x="126808" y="3352281"/>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a:t>Alberto Demetrio García Acevedo </a:t>
          </a:r>
        </a:p>
        <a:p>
          <a:pPr marL="0" lvl="0" indent="0" algn="ctr" defTabSz="311150">
            <a:lnSpc>
              <a:spcPct val="90000"/>
            </a:lnSpc>
            <a:spcBef>
              <a:spcPct val="0"/>
            </a:spcBef>
            <a:spcAft>
              <a:spcPct val="35000"/>
            </a:spcAft>
            <a:buNone/>
          </a:pPr>
          <a:r>
            <a:rPr lang="es-MX" sz="700" b="1" kern="1200"/>
            <a:t>Asistencia Técnica del SPEN</a:t>
          </a:r>
        </a:p>
        <a:p>
          <a:pPr marL="0" lvl="0" indent="0" algn="ctr" defTabSz="311150">
            <a:lnSpc>
              <a:spcPct val="90000"/>
            </a:lnSpc>
            <a:spcBef>
              <a:spcPct val="0"/>
            </a:spcBef>
            <a:spcAft>
              <a:spcPct val="35000"/>
            </a:spcAft>
            <a:buNone/>
          </a:pPr>
          <a:r>
            <a:rPr lang="es-MX" sz="700" b="0" kern="1200"/>
            <a:t>Estructura </a:t>
          </a:r>
          <a:endParaRPr lang="es-MX" sz="700" b="0" kern="1200" dirty="0"/>
        </a:p>
      </dsp:txBody>
      <dsp:txXfrm>
        <a:off x="147712" y="3373185"/>
        <a:ext cx="1082157" cy="671910"/>
      </dsp:txXfrm>
    </dsp:sp>
    <dsp:sp modelId="{DA0401C4-8126-4638-B413-ABE7B50C2732}">
      <dsp:nvSpPr>
        <dsp:cNvPr id="0" name=""/>
        <dsp:cNvSpPr/>
      </dsp:nvSpPr>
      <dsp:spPr>
        <a:xfrm>
          <a:off x="1375659" y="3233640"/>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98026325-6060-4747-A2F8-04A8B62C0822}">
      <dsp:nvSpPr>
        <dsp:cNvPr id="0" name=""/>
        <dsp:cNvSpPr/>
      </dsp:nvSpPr>
      <dsp:spPr>
        <a:xfrm>
          <a:off x="1500544" y="3352281"/>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dirty="0"/>
            <a:t>Vacante </a:t>
          </a:r>
        </a:p>
        <a:p>
          <a:pPr marL="0" lvl="0" indent="0" algn="ctr" defTabSz="311150">
            <a:lnSpc>
              <a:spcPct val="90000"/>
            </a:lnSpc>
            <a:spcBef>
              <a:spcPct val="0"/>
            </a:spcBef>
            <a:spcAft>
              <a:spcPct val="35000"/>
            </a:spcAft>
            <a:buNone/>
          </a:pPr>
          <a:r>
            <a:rPr lang="es-MX" sz="700" b="1" kern="1200" dirty="0"/>
            <a:t>Asistencia Técnica del SPEN</a:t>
          </a:r>
        </a:p>
        <a:p>
          <a:pPr marL="0" lvl="0" indent="0" algn="ctr" defTabSz="311150">
            <a:lnSpc>
              <a:spcPct val="90000"/>
            </a:lnSpc>
            <a:spcBef>
              <a:spcPct val="0"/>
            </a:spcBef>
            <a:spcAft>
              <a:spcPct val="35000"/>
            </a:spcAft>
            <a:buNone/>
          </a:pPr>
          <a:r>
            <a:rPr lang="es-MX" sz="700" kern="1200" dirty="0"/>
            <a:t>Estructura</a:t>
          </a:r>
        </a:p>
        <a:p>
          <a:pPr marL="0" lvl="0" indent="0" algn="ctr" defTabSz="311150">
            <a:lnSpc>
              <a:spcPct val="90000"/>
            </a:lnSpc>
            <a:spcBef>
              <a:spcPct val="0"/>
            </a:spcBef>
            <a:spcAft>
              <a:spcPct val="35000"/>
            </a:spcAft>
            <a:buNone/>
          </a:pPr>
          <a:endParaRPr lang="es-MX" sz="700" kern="1200" dirty="0"/>
        </a:p>
      </dsp:txBody>
      <dsp:txXfrm>
        <a:off x="1521448" y="3373185"/>
        <a:ext cx="1082157" cy="671910"/>
      </dsp:txXfrm>
    </dsp:sp>
    <dsp:sp modelId="{449E30B2-5867-43E0-A715-6E508DD173FC}">
      <dsp:nvSpPr>
        <dsp:cNvPr id="0" name=""/>
        <dsp:cNvSpPr/>
      </dsp:nvSpPr>
      <dsp:spPr>
        <a:xfrm>
          <a:off x="2749396" y="3233640"/>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A0DEB90E-9FA7-47ED-9716-66C129D2B7AD}">
      <dsp:nvSpPr>
        <dsp:cNvPr id="0" name=""/>
        <dsp:cNvSpPr/>
      </dsp:nvSpPr>
      <dsp:spPr>
        <a:xfrm>
          <a:off x="2874281" y="3352281"/>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a:t>Licenciada Sarai de Jesús Ramírez Pérez </a:t>
          </a:r>
        </a:p>
        <a:p>
          <a:pPr marL="0" lvl="0" indent="0" algn="ctr" defTabSz="311150">
            <a:lnSpc>
              <a:spcPct val="90000"/>
            </a:lnSpc>
            <a:spcBef>
              <a:spcPct val="0"/>
            </a:spcBef>
            <a:spcAft>
              <a:spcPct val="35000"/>
            </a:spcAft>
            <a:buNone/>
          </a:pPr>
          <a:r>
            <a:rPr lang="es-MX" sz="700" b="1" kern="1200"/>
            <a:t>Auxiliar de oficina B </a:t>
          </a:r>
        </a:p>
        <a:p>
          <a:pPr marL="0" lvl="0" indent="0" algn="ctr" defTabSz="311150">
            <a:lnSpc>
              <a:spcPct val="90000"/>
            </a:lnSpc>
            <a:spcBef>
              <a:spcPct val="0"/>
            </a:spcBef>
            <a:spcAft>
              <a:spcPct val="35000"/>
            </a:spcAft>
            <a:buNone/>
          </a:pPr>
          <a:r>
            <a:rPr lang="es-MX" sz="700" b="0" kern="1200"/>
            <a:t>Estructura </a:t>
          </a:r>
        </a:p>
      </dsp:txBody>
      <dsp:txXfrm>
        <a:off x="2895185" y="3373185"/>
        <a:ext cx="1082157" cy="671910"/>
      </dsp:txXfrm>
    </dsp:sp>
    <dsp:sp modelId="{316DDEB4-2953-4B27-9617-9AAF0B5A1AE4}">
      <dsp:nvSpPr>
        <dsp:cNvPr id="0" name=""/>
        <dsp:cNvSpPr/>
      </dsp:nvSpPr>
      <dsp:spPr>
        <a:xfrm>
          <a:off x="4123132" y="3233640"/>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0281D4B-65E1-4CF8-980C-2B7F90ACF254}">
      <dsp:nvSpPr>
        <dsp:cNvPr id="0" name=""/>
        <dsp:cNvSpPr/>
      </dsp:nvSpPr>
      <dsp:spPr>
        <a:xfrm>
          <a:off x="4248017" y="3352281"/>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a:t>Licenciado Omar A. Monterrubio Arias</a:t>
          </a:r>
        </a:p>
        <a:p>
          <a:pPr marL="0" lvl="0" indent="0" algn="ctr" defTabSz="311150">
            <a:lnSpc>
              <a:spcPct val="90000"/>
            </a:lnSpc>
            <a:spcBef>
              <a:spcPct val="0"/>
            </a:spcBef>
            <a:spcAft>
              <a:spcPct val="35000"/>
            </a:spcAft>
            <a:buNone/>
          </a:pPr>
          <a:r>
            <a:rPr lang="es-MX" sz="700" b="1" kern="1200"/>
            <a:t>Profesional Administrativo</a:t>
          </a:r>
        </a:p>
        <a:p>
          <a:pPr marL="0" lvl="0" indent="0" algn="ctr" defTabSz="311150">
            <a:lnSpc>
              <a:spcPct val="90000"/>
            </a:lnSpc>
            <a:spcBef>
              <a:spcPct val="0"/>
            </a:spcBef>
            <a:spcAft>
              <a:spcPct val="35000"/>
            </a:spcAft>
            <a:buNone/>
          </a:pPr>
          <a:r>
            <a:rPr lang="es-MX" sz="700" kern="1200"/>
            <a:t>Eventual</a:t>
          </a:r>
        </a:p>
      </dsp:txBody>
      <dsp:txXfrm>
        <a:off x="4268921" y="3373185"/>
        <a:ext cx="1082157" cy="671910"/>
      </dsp:txXfrm>
    </dsp:sp>
    <dsp:sp modelId="{F52CE53A-95F3-4EF8-BBC9-9C337541253C}">
      <dsp:nvSpPr>
        <dsp:cNvPr id="0" name=""/>
        <dsp:cNvSpPr/>
      </dsp:nvSpPr>
      <dsp:spPr>
        <a:xfrm>
          <a:off x="3436264" y="2193035"/>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C1709972-377F-4683-8F67-15C22566270E}">
      <dsp:nvSpPr>
        <dsp:cNvPr id="0" name=""/>
        <dsp:cNvSpPr/>
      </dsp:nvSpPr>
      <dsp:spPr>
        <a:xfrm>
          <a:off x="3561149" y="2311676"/>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dirty="0"/>
            <a:t>Maestro Felipe Fuentes Muruaga   </a:t>
          </a:r>
        </a:p>
        <a:p>
          <a:pPr marL="0" lvl="0" indent="0" algn="ctr" defTabSz="311150">
            <a:lnSpc>
              <a:spcPct val="90000"/>
            </a:lnSpc>
            <a:spcBef>
              <a:spcPct val="0"/>
            </a:spcBef>
            <a:spcAft>
              <a:spcPct val="35000"/>
            </a:spcAft>
            <a:buNone/>
          </a:pPr>
          <a:r>
            <a:rPr lang="es-MX" sz="700" b="1" kern="1200"/>
            <a:t>Jefe de Departamento C </a:t>
          </a:r>
          <a:r>
            <a:rPr lang="es-MX" sz="700" b="0" kern="1200"/>
            <a:t>Estructura</a:t>
          </a:r>
          <a:r>
            <a:rPr lang="es-MX" sz="700" b="0" kern="1200" dirty="0"/>
            <a:t> </a:t>
          </a:r>
        </a:p>
      </dsp:txBody>
      <dsp:txXfrm>
        <a:off x="3582053" y="2332580"/>
        <a:ext cx="1082157" cy="671910"/>
      </dsp:txXfrm>
    </dsp:sp>
    <dsp:sp modelId="{A49EAB94-46BE-410F-B3C3-AB703C22EC17}">
      <dsp:nvSpPr>
        <dsp:cNvPr id="0" name=""/>
        <dsp:cNvSpPr/>
      </dsp:nvSpPr>
      <dsp:spPr>
        <a:xfrm>
          <a:off x="4810000" y="2193035"/>
          <a:ext cx="1123965" cy="713718"/>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E22EB2DB-DF54-4B80-803C-83146D5B4A9E}">
      <dsp:nvSpPr>
        <dsp:cNvPr id="0" name=""/>
        <dsp:cNvSpPr/>
      </dsp:nvSpPr>
      <dsp:spPr>
        <a:xfrm>
          <a:off x="4934885" y="2311676"/>
          <a:ext cx="1123965" cy="713718"/>
        </a:xfrm>
        <a:prstGeom prst="roundRect">
          <a:avLst>
            <a:gd name="adj" fmla="val 10000"/>
          </a:avLst>
        </a:prstGeom>
        <a:solidFill>
          <a:schemeClr val="dk1">
            <a:alpha val="90000"/>
            <a:tint val="40000"/>
            <a:hueOff val="0"/>
            <a:satOff val="0"/>
            <a:lumOff val="0"/>
            <a:alphaOff val="0"/>
          </a:schemeClr>
        </a:solidFill>
        <a:ln w="6350" cap="flat" cmpd="sng" algn="ctr">
          <a:solidFill>
            <a:schemeClr val="dk1">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2540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s-MX" sz="700" kern="1200" dirty="0"/>
            <a:t> </a:t>
          </a:r>
        </a:p>
        <a:p>
          <a:pPr marL="0" lvl="0" indent="0" algn="ctr" defTabSz="311150">
            <a:lnSpc>
              <a:spcPct val="90000"/>
            </a:lnSpc>
            <a:spcBef>
              <a:spcPct val="0"/>
            </a:spcBef>
            <a:spcAft>
              <a:spcPct val="35000"/>
            </a:spcAft>
            <a:buNone/>
          </a:pPr>
          <a:r>
            <a:rPr lang="es-MX" sz="700" kern="1200" dirty="0"/>
            <a:t>Licenciada </a:t>
          </a:r>
          <a:r>
            <a:rPr lang="es-MX" sz="700" kern="1200"/>
            <a:t>Adriana Narcedalia Santiago Luna </a:t>
          </a:r>
        </a:p>
        <a:p>
          <a:pPr marL="0" lvl="0" indent="0" algn="ctr" defTabSz="311150">
            <a:lnSpc>
              <a:spcPct val="90000"/>
            </a:lnSpc>
            <a:spcBef>
              <a:spcPct val="0"/>
            </a:spcBef>
            <a:spcAft>
              <a:spcPct val="35000"/>
            </a:spcAft>
            <a:buNone/>
          </a:pPr>
          <a:r>
            <a:rPr lang="es-MX" sz="700" b="1" kern="1200"/>
            <a:t>Supervisora A </a:t>
          </a:r>
        </a:p>
        <a:p>
          <a:pPr marL="0" lvl="0" indent="0" algn="ctr" defTabSz="311150">
            <a:lnSpc>
              <a:spcPct val="90000"/>
            </a:lnSpc>
            <a:spcBef>
              <a:spcPct val="0"/>
            </a:spcBef>
            <a:spcAft>
              <a:spcPct val="35000"/>
            </a:spcAft>
            <a:buNone/>
          </a:pPr>
          <a:r>
            <a:rPr lang="es-MX" sz="700" b="0" kern="1200"/>
            <a:t>Estructura</a:t>
          </a:r>
          <a:endParaRPr lang="es-MX" sz="700" b="0" kern="1200" dirty="0"/>
        </a:p>
      </dsp:txBody>
      <dsp:txXfrm>
        <a:off x="4955789" y="2332580"/>
        <a:ext cx="1082157" cy="67191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2484</Words>
  <Characters>13664</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Alejandro Prats</cp:lastModifiedBy>
  <cp:revision>13</cp:revision>
  <cp:lastPrinted>2025-09-26T18:28:00Z</cp:lastPrinted>
  <dcterms:created xsi:type="dcterms:W3CDTF">2025-08-19T17:46:00Z</dcterms:created>
  <dcterms:modified xsi:type="dcterms:W3CDTF">2025-10-25T17:36:00Z</dcterms:modified>
</cp:coreProperties>
</file>